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9E" w:rsidRPr="00694196" w:rsidRDefault="0021089E" w:rsidP="006268C7">
      <w:pPr>
        <w:spacing w:after="0"/>
        <w:rPr>
          <w:rFonts w:ascii="Times New Roman" w:hAnsi="Times New Roman" w:cs="Times New Roman"/>
          <w:lang w:val="sv-SE"/>
        </w:rPr>
      </w:pPr>
      <w:r w:rsidRPr="001D682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D682B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Pr="00694196">
        <w:rPr>
          <w:rFonts w:ascii="Times New Roman" w:hAnsi="Times New Roman" w:cs="Times New Roman"/>
          <w:lang w:val="sv-SE"/>
        </w:rPr>
        <w:t>PATVIRTINTA</w:t>
      </w:r>
    </w:p>
    <w:p w:rsidR="0021089E" w:rsidRPr="00694196" w:rsidRDefault="0021089E" w:rsidP="006268C7">
      <w:pPr>
        <w:spacing w:after="0"/>
        <w:rPr>
          <w:rFonts w:ascii="Times New Roman" w:hAnsi="Times New Roman" w:cs="Times New Roman"/>
          <w:lang w:val="sv-SE"/>
        </w:rPr>
      </w:pPr>
      <w:r w:rsidRPr="00694196"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sv-SE"/>
        </w:rPr>
        <w:t xml:space="preserve">            </w:t>
      </w:r>
      <w:r w:rsidRPr="00694196">
        <w:rPr>
          <w:rFonts w:ascii="Times New Roman" w:hAnsi="Times New Roman" w:cs="Times New Roman"/>
          <w:lang w:val="sv-SE"/>
        </w:rPr>
        <w:t xml:space="preserve">       Direktoriaus</w:t>
      </w:r>
    </w:p>
    <w:p w:rsidR="0021089E" w:rsidRPr="00694196" w:rsidRDefault="0021089E" w:rsidP="006268C7">
      <w:pPr>
        <w:spacing w:after="0"/>
        <w:rPr>
          <w:rFonts w:ascii="Times New Roman" w:hAnsi="Times New Roman" w:cs="Times New Roman"/>
          <w:lang w:val="sv-SE"/>
        </w:rPr>
      </w:pPr>
      <w:r w:rsidRPr="00694196"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sv-SE"/>
        </w:rPr>
        <w:t xml:space="preserve">                  2014 m. gegužės 20 d.</w:t>
      </w:r>
    </w:p>
    <w:p w:rsidR="0021089E" w:rsidRPr="00694196" w:rsidRDefault="0021089E" w:rsidP="006268C7">
      <w:pPr>
        <w:spacing w:after="0"/>
        <w:rPr>
          <w:rFonts w:ascii="Times New Roman" w:hAnsi="Times New Roman" w:cs="Times New Roman"/>
          <w:lang w:val="sv-SE"/>
        </w:rPr>
      </w:pPr>
      <w:r w:rsidRPr="00694196"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sv-SE"/>
        </w:rPr>
        <w:t xml:space="preserve">           </w:t>
      </w:r>
      <w:r w:rsidRPr="00694196">
        <w:rPr>
          <w:rFonts w:ascii="Times New Roman" w:hAnsi="Times New Roman" w:cs="Times New Roman"/>
          <w:lang w:val="sv-SE"/>
        </w:rPr>
        <w:t xml:space="preserve">     įsaky</w:t>
      </w:r>
      <w:r>
        <w:rPr>
          <w:rFonts w:ascii="Times New Roman" w:hAnsi="Times New Roman" w:cs="Times New Roman"/>
          <w:lang w:val="sv-SE"/>
        </w:rPr>
        <w:t>mu Nr.V-2- 105</w:t>
      </w:r>
    </w:p>
    <w:p w:rsidR="0021089E" w:rsidRPr="001D682B" w:rsidRDefault="0021089E" w:rsidP="006268C7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21089E" w:rsidRPr="001D682B" w:rsidRDefault="0021089E" w:rsidP="006268C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D682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ŠALČININKŲ R. BALTOSIOS VOKĖS „ŠILO“ VIDURINĖ MOKYKLA</w:t>
      </w:r>
    </w:p>
    <w:p w:rsidR="0021089E" w:rsidRPr="001D682B" w:rsidRDefault="0021089E" w:rsidP="006268C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D682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PRADINIŲ KLASIŲ MOKINIŲ PAŽANGOS IR PASIEKIMŲ VERTINIMO TVARKOS APRAŠAS</w:t>
      </w:r>
    </w:p>
    <w:p w:rsidR="0021089E" w:rsidRPr="001D682B" w:rsidRDefault="0021089E" w:rsidP="006268C7">
      <w:pPr>
        <w:pStyle w:val="Default"/>
        <w:rPr>
          <w:b/>
          <w:bCs/>
          <w:color w:val="auto"/>
        </w:rPr>
      </w:pPr>
    </w:p>
    <w:p w:rsidR="0021089E" w:rsidRPr="001D682B" w:rsidRDefault="0021089E" w:rsidP="006268C7">
      <w:pPr>
        <w:pStyle w:val="Default"/>
        <w:numPr>
          <w:ilvl w:val="0"/>
          <w:numId w:val="12"/>
        </w:numPr>
        <w:ind w:left="0"/>
        <w:jc w:val="center"/>
        <w:rPr>
          <w:b/>
          <w:bCs/>
          <w:color w:val="auto"/>
        </w:rPr>
      </w:pPr>
      <w:r w:rsidRPr="001D682B">
        <w:rPr>
          <w:b/>
          <w:bCs/>
          <w:color w:val="auto"/>
        </w:rPr>
        <w:t>BENDROSIOS NUOSTATOS</w:t>
      </w:r>
    </w:p>
    <w:p w:rsidR="0021089E" w:rsidRPr="001D682B" w:rsidRDefault="0021089E" w:rsidP="006268C7">
      <w:pPr>
        <w:pStyle w:val="Default"/>
        <w:rPr>
          <w:b/>
          <w:bCs/>
          <w:color w:val="auto"/>
        </w:rPr>
      </w:pPr>
    </w:p>
    <w:p w:rsidR="0021089E" w:rsidRPr="001D682B" w:rsidRDefault="0021089E" w:rsidP="006268C7">
      <w:pPr>
        <w:pStyle w:val="Default"/>
        <w:tabs>
          <w:tab w:val="left" w:pos="1620"/>
        </w:tabs>
        <w:rPr>
          <w:color w:val="7030A0"/>
        </w:rPr>
      </w:pPr>
      <w:r w:rsidRPr="001B6A1A">
        <w:rPr>
          <w:b/>
          <w:bCs/>
          <w:color w:val="auto"/>
        </w:rPr>
        <w:t>1.</w:t>
      </w:r>
      <w:r w:rsidRPr="001D682B">
        <w:rPr>
          <w:color w:val="auto"/>
        </w:rPr>
        <w:t xml:space="preserve"> Mokinių pažangos ir pasiekimų vertinimo tvarkos aprašas (toliau Aprašas) parengtas, vadovaujantis: </w:t>
      </w:r>
    </w:p>
    <w:p w:rsidR="0021089E" w:rsidRPr="001D682B" w:rsidRDefault="0021089E" w:rsidP="006268C7">
      <w:pPr>
        <w:pStyle w:val="ListParagraph"/>
        <w:numPr>
          <w:ilvl w:val="1"/>
          <w:numId w:val="1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Pradinio ir pagrindinio ugdymo Bendrosiomis programomis, patvirtintomis Lietuvos Respublikos švietimo ir mokslo ministro 2008 m. rugpjūčio 26 d. įsakymu Nr. ISAK-2433 (Žin., 2008, Nr. 99-384); </w:t>
      </w:r>
    </w:p>
    <w:p w:rsidR="0021089E" w:rsidRPr="001D682B" w:rsidRDefault="0021089E" w:rsidP="006268C7">
      <w:pPr>
        <w:pStyle w:val="ListParagraph"/>
        <w:numPr>
          <w:ilvl w:val="1"/>
          <w:numId w:val="1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Mokinių pažangos ir pasiekimų vertinimo samprata, patvirtinta Lietuvos Respublikos švietimo ir mokslo ministro 2004 m. vasario 25 d. įsakymu Nr. ISAK-256 (Žin., 2004, Nr. 35-1150); </w:t>
      </w:r>
    </w:p>
    <w:p w:rsidR="0021089E" w:rsidRPr="001D682B" w:rsidRDefault="0021089E" w:rsidP="006268C7">
      <w:pPr>
        <w:pStyle w:val="ListParagraph"/>
        <w:numPr>
          <w:ilvl w:val="1"/>
          <w:numId w:val="1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Pradinio ugdymo samprata, patvirtinta Lietuvos Respublikos švietimo ir mokslo ministro 2003 m. vasario 3 d. įsakymu Nr. ĮSAK-113 (Žin., 2003, Nr. 18-798); </w:t>
      </w:r>
    </w:p>
    <w:p w:rsidR="0021089E" w:rsidRPr="001D682B" w:rsidRDefault="0021089E" w:rsidP="006268C7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 Pradinių klasių mokinių pasiekimų ir pažangos vertinimo rekomendacijomis (prieiga per internetą </w:t>
      </w:r>
      <w:hyperlink r:id="rId5" w:history="1">
        <w:r w:rsidRPr="001D682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http://www.upc.smm.lt/ugdymas/pradinis/vertinimas</w:t>
        </w:r>
      </w:hyperlink>
    </w:p>
    <w:p w:rsidR="0021089E" w:rsidRPr="001D682B" w:rsidRDefault="0021089E" w:rsidP="006268C7">
      <w:pPr>
        <w:pStyle w:val="Default"/>
        <w:rPr>
          <w:b/>
          <w:bCs/>
          <w:color w:val="auto"/>
        </w:rPr>
      </w:pPr>
      <w:r w:rsidRPr="001B6A1A">
        <w:rPr>
          <w:b/>
          <w:bCs/>
          <w:color w:val="auto"/>
        </w:rPr>
        <w:t>2.</w:t>
      </w:r>
      <w:r w:rsidRPr="001D682B">
        <w:rPr>
          <w:color w:val="auto"/>
        </w:rPr>
        <w:t xml:space="preserve"> Apraše aptariami vertinimo sistemos reglamentavimas,  tikslai ir uždaviniai, nuostatos ir principai, vertinimas ugdymo procese ir baigus pradinio ugdymo programą, tėvų informavimo tvarka.</w:t>
      </w:r>
    </w:p>
    <w:p w:rsidR="0021089E" w:rsidRPr="001D682B" w:rsidRDefault="0021089E" w:rsidP="006268C7">
      <w:pPr>
        <w:pStyle w:val="prastasis"/>
        <w:tabs>
          <w:tab w:val="left" w:pos="0"/>
        </w:tabs>
      </w:pPr>
      <w:r w:rsidRPr="001B6A1A">
        <w:rPr>
          <w:b/>
          <w:bCs/>
        </w:rPr>
        <w:t>3.</w:t>
      </w:r>
      <w:r w:rsidRPr="001D682B">
        <w:t xml:space="preserve">  </w:t>
      </w:r>
      <w:r w:rsidRPr="009B3D07">
        <w:t>Apraše vartojamos šios sąvokos:</w:t>
      </w:r>
    </w:p>
    <w:p w:rsidR="0021089E" w:rsidRPr="001D682B" w:rsidRDefault="0021089E" w:rsidP="006268C7">
      <w:pPr>
        <w:pStyle w:val="prastasis"/>
      </w:pPr>
      <w:r>
        <w:rPr>
          <w:b/>
          <w:bCs/>
        </w:rPr>
        <w:t xml:space="preserve">     </w:t>
      </w:r>
      <w:r w:rsidRPr="001D682B">
        <w:rPr>
          <w:b/>
          <w:bCs/>
        </w:rPr>
        <w:t xml:space="preserve">Vertinimas – </w:t>
      </w:r>
      <w:r w:rsidRPr="001D682B">
        <w:t xml:space="preserve">nuolatinis informacijos apie mokinio mokymosi pažangą ir pasiekimus kaupimo, interpretavimo ir apibendrinimo procesas. </w:t>
      </w:r>
    </w:p>
    <w:p w:rsidR="0021089E" w:rsidRPr="001D682B" w:rsidRDefault="0021089E" w:rsidP="006268C7">
      <w:pPr>
        <w:pStyle w:val="prastasis"/>
      </w:pPr>
      <w:r>
        <w:rPr>
          <w:b/>
          <w:bCs/>
        </w:rPr>
        <w:t xml:space="preserve">     </w:t>
      </w:r>
      <w:r w:rsidRPr="001D682B">
        <w:rPr>
          <w:b/>
          <w:bCs/>
        </w:rPr>
        <w:t xml:space="preserve">Įvertinimas – </w:t>
      </w:r>
      <w:r w:rsidRPr="001D682B">
        <w:t xml:space="preserve">vertinimo proceso rezultatas, konkretus sprendimas apie mokinio pasiekimus ir padarytą pažangą. </w:t>
      </w:r>
    </w:p>
    <w:p w:rsidR="0021089E" w:rsidRPr="001D682B" w:rsidRDefault="0021089E" w:rsidP="006268C7">
      <w:pPr>
        <w:pStyle w:val="prastasis"/>
      </w:pPr>
      <w:r>
        <w:rPr>
          <w:b/>
          <w:bCs/>
        </w:rPr>
        <w:t xml:space="preserve">     </w:t>
      </w:r>
      <w:r w:rsidRPr="001D682B">
        <w:rPr>
          <w:b/>
          <w:bCs/>
        </w:rPr>
        <w:t xml:space="preserve">Įsivertinimas – </w:t>
      </w:r>
      <w:r w:rsidRPr="001D682B">
        <w:t xml:space="preserve">paties mokinio daromi sprendimai apie daromą pažangą bei pasiekimus. </w:t>
      </w:r>
    </w:p>
    <w:p w:rsidR="0021089E" w:rsidRPr="001D682B" w:rsidRDefault="0021089E" w:rsidP="006268C7">
      <w:pPr>
        <w:pStyle w:val="prastasis"/>
      </w:pPr>
      <w:r>
        <w:rPr>
          <w:b/>
          <w:bCs/>
        </w:rPr>
        <w:t xml:space="preserve">     </w:t>
      </w:r>
      <w:r w:rsidRPr="001D682B">
        <w:rPr>
          <w:b/>
          <w:bCs/>
        </w:rPr>
        <w:t xml:space="preserve">Vertinimo informacija </w:t>
      </w:r>
      <w:r w:rsidRPr="001D682B">
        <w:t xml:space="preserve">– įvairiais būdais iš įvairių šaltinių surinkta informacija apie mokinio mokymosi patirtį, jo pasiekimus ir daromą pažangą (žinias ir supratimą, gebėjimus, nuostatas). </w:t>
      </w:r>
    </w:p>
    <w:p w:rsidR="0021089E" w:rsidRPr="001D682B" w:rsidRDefault="0021089E" w:rsidP="006268C7">
      <w:pPr>
        <w:pStyle w:val="prastasis"/>
      </w:pPr>
      <w:r>
        <w:rPr>
          <w:b/>
          <w:bCs/>
        </w:rPr>
        <w:t xml:space="preserve">     </w:t>
      </w:r>
      <w:r w:rsidRPr="001D682B">
        <w:rPr>
          <w:b/>
          <w:bCs/>
        </w:rPr>
        <w:t xml:space="preserve">Individualios pažangos (idiografinis) vertinimas </w:t>
      </w:r>
      <w:r w:rsidRPr="001D682B">
        <w:t xml:space="preserve">– vertinimo principas, pagal kurį lyginant dabartinius mokinio pasiekimus su ankstesniaisiais stebima ir vertinama daroma pažanga. </w:t>
      </w:r>
    </w:p>
    <w:p w:rsidR="0021089E" w:rsidRPr="001D682B" w:rsidRDefault="0021089E" w:rsidP="006268C7">
      <w:pPr>
        <w:pStyle w:val="prastasis"/>
      </w:pPr>
      <w:r>
        <w:rPr>
          <w:b/>
          <w:bCs/>
        </w:rPr>
        <w:t xml:space="preserve">     </w:t>
      </w:r>
      <w:r w:rsidRPr="001D682B">
        <w:rPr>
          <w:b/>
          <w:bCs/>
        </w:rPr>
        <w:t xml:space="preserve">Diagnostinis vertinimas </w:t>
      </w:r>
      <w:r w:rsidRPr="001D682B">
        <w:t xml:space="preserve">– vertinimas, kuriuo naudojamasi siekiant išsiaiškinti mokinio pasiekimus ir padarytą pažangą baigus temą ar kurso dalį, kad būtų galima numatyti tolesnio mokymosi galimybes, suteikti pagalbą įveikiant sunkumus. </w:t>
      </w:r>
    </w:p>
    <w:p w:rsidR="0021089E" w:rsidRPr="001D682B" w:rsidRDefault="0021089E" w:rsidP="006268C7">
      <w:pPr>
        <w:pStyle w:val="prastasis"/>
      </w:pPr>
      <w:r>
        <w:rPr>
          <w:b/>
          <w:bCs/>
        </w:rPr>
        <w:t xml:space="preserve">     </w:t>
      </w:r>
      <w:r w:rsidRPr="001D682B">
        <w:rPr>
          <w:b/>
          <w:bCs/>
        </w:rPr>
        <w:t xml:space="preserve">Formuojamasis vertinimas </w:t>
      </w:r>
      <w:r w:rsidRPr="001D682B">
        <w:t xml:space="preserve">– nuolatinis vertinimas ugdymo proceso metu, kuris padeda numatyti mokymosi perspektyvą, pastiprinti daromą pažangą, skatina mokinius mokytis analizuoti esamus pasiekimus ar mokymosi spragas, sudaro galimybes mokiniams ir mokytojams geranoriškai bendradarbiauti. </w:t>
      </w:r>
    </w:p>
    <w:p w:rsidR="0021089E" w:rsidRPr="001D682B" w:rsidRDefault="0021089E" w:rsidP="006268C7">
      <w:pPr>
        <w:pStyle w:val="prastasis"/>
      </w:pPr>
      <w:r>
        <w:rPr>
          <w:b/>
          <w:bCs/>
        </w:rPr>
        <w:t xml:space="preserve">      </w:t>
      </w:r>
      <w:r w:rsidRPr="001D682B">
        <w:rPr>
          <w:b/>
          <w:bCs/>
        </w:rPr>
        <w:t xml:space="preserve">Apibendrinamasis vertinimas </w:t>
      </w:r>
      <w:r w:rsidRPr="001D682B">
        <w:t xml:space="preserve">– vertinimas, naudojamas baigus programą, kursą. Jo rezultatai formaliai patvirtina mokinio pasiekimus ugdymo programos pabaigoje. </w:t>
      </w:r>
    </w:p>
    <w:p w:rsidR="0021089E" w:rsidRPr="001D682B" w:rsidRDefault="0021089E" w:rsidP="006268C7">
      <w:pPr>
        <w:pStyle w:val="Default"/>
        <w:rPr>
          <w:color w:val="auto"/>
        </w:rPr>
      </w:pPr>
    </w:p>
    <w:p w:rsidR="0021089E" w:rsidRPr="001D682B" w:rsidRDefault="0021089E" w:rsidP="006268C7">
      <w:pPr>
        <w:pStyle w:val="Default"/>
        <w:jc w:val="center"/>
        <w:rPr>
          <w:b/>
          <w:bCs/>
          <w:color w:val="auto"/>
        </w:rPr>
      </w:pPr>
      <w:r w:rsidRPr="001D682B">
        <w:rPr>
          <w:b/>
          <w:bCs/>
          <w:color w:val="auto"/>
        </w:rPr>
        <w:t>II. VERTINIMO TIKSLAI IR UŽDAVINIAI</w:t>
      </w:r>
    </w:p>
    <w:p w:rsidR="0021089E" w:rsidRPr="001D682B" w:rsidRDefault="0021089E" w:rsidP="006268C7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21089E" w:rsidRPr="00BC6F5A" w:rsidRDefault="0021089E" w:rsidP="006268C7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  <w:r w:rsidRPr="00BC6F5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4. Vertinimo tikslai:</w:t>
      </w:r>
    </w:p>
    <w:p w:rsidR="0021089E" w:rsidRDefault="0021089E" w:rsidP="006268C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4.1.  p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 xml:space="preserve">adėti mokiniui mokytis, tobulėti ir bręsti kaip asmenybei </w:t>
      </w:r>
      <w:r w:rsidRPr="001D682B">
        <w:rPr>
          <w:rFonts w:ascii="Times New Roman" w:hAnsi="Times New Roman" w:cs="Times New Roman"/>
          <w:sz w:val="24"/>
          <w:szCs w:val="24"/>
        </w:rPr>
        <w:t>saugioje ir informatyvioje aplinkoje.</w:t>
      </w:r>
    </w:p>
    <w:p w:rsidR="0021089E" w:rsidRDefault="0021089E" w:rsidP="006268C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4.2.  </w:t>
      </w:r>
      <w:r w:rsidRPr="009B3D07">
        <w:rPr>
          <w:color w:val="auto"/>
        </w:rPr>
        <w:t xml:space="preserve">pateikti informaciją apie mokinio mokymosi patirtį, pasiekimus ir pažangą; </w:t>
      </w:r>
    </w:p>
    <w:p w:rsidR="0021089E" w:rsidRPr="009B3D07" w:rsidRDefault="0021089E" w:rsidP="006268C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4.3. </w:t>
      </w:r>
      <w:r w:rsidRPr="009B3D07">
        <w:rPr>
          <w:color w:val="auto"/>
        </w:rPr>
        <w:t xml:space="preserve"> nustatyti mokytojo, mokyklos darbo sėkmę, priimti pagrįstus sprendimus. </w:t>
      </w:r>
    </w:p>
    <w:p w:rsidR="0021089E" w:rsidRPr="00BC6F5A" w:rsidRDefault="0021089E" w:rsidP="006268C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1089E" w:rsidRPr="00694196" w:rsidRDefault="0021089E" w:rsidP="00626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 </w:t>
      </w:r>
      <w:r w:rsidRPr="0069419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5. Vertinimo uždaviniai: </w:t>
      </w:r>
    </w:p>
    <w:p w:rsidR="0021089E" w:rsidRPr="001D682B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1089E" w:rsidRPr="001D682B" w:rsidRDefault="0021089E" w:rsidP="006268C7">
      <w:pPr>
        <w:tabs>
          <w:tab w:val="num" w:pos="426"/>
        </w:tabs>
        <w:spacing w:after="0"/>
        <w:ind w:left="7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1D682B">
        <w:rPr>
          <w:rFonts w:ascii="Times New Roman" w:hAnsi="Times New Roman" w:cs="Times New Roman"/>
          <w:sz w:val="24"/>
          <w:szCs w:val="24"/>
        </w:rPr>
        <w:t xml:space="preserve"> padėti mokiniui pažinti save, suprasti savo stipriąsias ir</w:t>
      </w:r>
      <w:r>
        <w:rPr>
          <w:rFonts w:ascii="Times New Roman" w:hAnsi="Times New Roman" w:cs="Times New Roman"/>
          <w:sz w:val="24"/>
          <w:szCs w:val="24"/>
        </w:rPr>
        <w:t xml:space="preserve"> silpnąsias puses,  įsivertinti </w:t>
      </w:r>
      <w:r w:rsidRPr="001D682B">
        <w:rPr>
          <w:rFonts w:ascii="Times New Roman" w:hAnsi="Times New Roman" w:cs="Times New Roman"/>
          <w:sz w:val="24"/>
          <w:szCs w:val="24"/>
        </w:rPr>
        <w:t>savo  pasiekimų lygmenį, išmokti sąmoningai mokytis;</w:t>
      </w:r>
    </w:p>
    <w:p w:rsidR="0021089E" w:rsidRPr="001D682B" w:rsidRDefault="0021089E" w:rsidP="006268C7">
      <w:pPr>
        <w:tabs>
          <w:tab w:val="num" w:pos="426"/>
        </w:tabs>
        <w:spacing w:after="0"/>
        <w:ind w:left="7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D682B">
        <w:rPr>
          <w:rFonts w:ascii="Times New Roman" w:hAnsi="Times New Roman" w:cs="Times New Roman"/>
          <w:sz w:val="24"/>
          <w:szCs w:val="24"/>
        </w:rPr>
        <w:t>padėti mokytojui įžvelgti mokinio mokymosi galimybes, nustatyti problemas ir spragas, diferencijuoti ir individualizuoti darbą, parinkti ugdymo turinį, metodus, nustatyti savo darbo kokybę;</w:t>
      </w:r>
    </w:p>
    <w:p w:rsidR="0021089E" w:rsidRDefault="0021089E" w:rsidP="006268C7">
      <w:pPr>
        <w:tabs>
          <w:tab w:val="num" w:pos="426"/>
        </w:tabs>
        <w:spacing w:after="0"/>
        <w:ind w:left="7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D682B">
        <w:rPr>
          <w:rFonts w:ascii="Times New Roman" w:hAnsi="Times New Roman" w:cs="Times New Roman"/>
          <w:sz w:val="24"/>
          <w:szCs w:val="24"/>
        </w:rPr>
        <w:t>suteikti tėvams (globėjams) informaciją apie mokinio pažangą ir pasiekimus, stiprinti ryšius tarp mokinio, jo tėvų, mokyklos; </w:t>
      </w:r>
    </w:p>
    <w:p w:rsidR="0021089E" w:rsidRPr="001D682B" w:rsidRDefault="0021089E" w:rsidP="006268C7">
      <w:pPr>
        <w:tabs>
          <w:tab w:val="num" w:pos="426"/>
        </w:tabs>
        <w:spacing w:after="0"/>
        <w:ind w:left="710" w:hanging="284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pStyle w:val="Default"/>
        <w:jc w:val="center"/>
        <w:rPr>
          <w:b/>
          <w:bCs/>
          <w:color w:val="auto"/>
        </w:rPr>
      </w:pPr>
      <w:r w:rsidRPr="001D682B">
        <w:rPr>
          <w:b/>
          <w:bCs/>
          <w:color w:val="auto"/>
        </w:rPr>
        <w:t>III. VERTINIMO NUOSTATOS IR PRINCIPAI</w:t>
      </w:r>
    </w:p>
    <w:p w:rsidR="0021089E" w:rsidRPr="001D682B" w:rsidRDefault="0021089E" w:rsidP="006268C7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89E" w:rsidRPr="00694196" w:rsidRDefault="0021089E" w:rsidP="006268C7">
      <w:pPr>
        <w:pStyle w:val="Default"/>
        <w:rPr>
          <w:b/>
          <w:bCs/>
          <w:color w:val="auto"/>
        </w:rPr>
      </w:pPr>
      <w:r w:rsidRPr="00694196">
        <w:rPr>
          <w:b/>
          <w:bCs/>
          <w:color w:val="auto"/>
        </w:rPr>
        <w:t xml:space="preserve">       6.Vertinimo nuostatos:</w:t>
      </w:r>
    </w:p>
    <w:p w:rsidR="0021089E" w:rsidRPr="001D682B" w:rsidRDefault="0021089E" w:rsidP="006268C7">
      <w:pPr>
        <w:pStyle w:val="Default"/>
        <w:ind w:left="426"/>
        <w:rPr>
          <w:color w:val="auto"/>
        </w:rPr>
      </w:pPr>
      <w:r>
        <w:rPr>
          <w:color w:val="auto"/>
        </w:rPr>
        <w:t>6</w:t>
      </w:r>
      <w:r w:rsidRPr="001D682B">
        <w:rPr>
          <w:color w:val="auto"/>
        </w:rPr>
        <w:t>.1. vertinimas grindžiamas mokinių amžiaus tarpsniais, psichologiniais ypatumais, individualiais mokinio poreikiais;</w:t>
      </w:r>
    </w:p>
    <w:p w:rsidR="0021089E" w:rsidRPr="001D682B" w:rsidRDefault="0021089E" w:rsidP="006268C7">
      <w:pPr>
        <w:pStyle w:val="Default"/>
        <w:ind w:left="426"/>
        <w:rPr>
          <w:color w:val="auto"/>
        </w:rPr>
      </w:pPr>
      <w:r>
        <w:rPr>
          <w:color w:val="auto"/>
        </w:rPr>
        <w:t>6</w:t>
      </w:r>
      <w:r w:rsidRPr="001D682B">
        <w:rPr>
          <w:color w:val="auto"/>
        </w:rPr>
        <w:t>.2. vertinama tai, kas buvo numatyta pasiekti ugdymo procese: mokinių žinios, jų taikymas, supratimas, dalyko gebėjimai, įgūdžiai, pastangos, asmeninė pažanga, bendrieji gebėjimai.</w:t>
      </w:r>
    </w:p>
    <w:p w:rsidR="0021089E" w:rsidRPr="00BC6F5A" w:rsidRDefault="0021089E" w:rsidP="006268C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 w:rsidRPr="001B6A1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7</w:t>
      </w:r>
      <w:r w:rsidRPr="00BC6F5A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Pr="0069419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Vertinimo</w:t>
      </w:r>
      <w:r w:rsidRPr="00694196">
        <w:rPr>
          <w:rFonts w:ascii="Times New Roman" w:hAnsi="Times New Roman" w:cs="Times New Roman"/>
          <w:b/>
          <w:bCs/>
          <w:sz w:val="24"/>
          <w:szCs w:val="24"/>
        </w:rPr>
        <w:t xml:space="preserve">  principai:</w:t>
      </w:r>
      <w:r w:rsidRPr="00BC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E" w:rsidRPr="00BC6F5A" w:rsidRDefault="0021089E" w:rsidP="006268C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BC6F5A">
        <w:rPr>
          <w:rFonts w:ascii="Times New Roman" w:hAnsi="Times New Roman" w:cs="Times New Roman"/>
          <w:sz w:val="24"/>
          <w:szCs w:val="24"/>
        </w:rPr>
        <w:t>humaniškumo. Kiekvienas vaikas gerbiamas, mylimas, psichologiškai saugus, sugebantis adekvačiai vertinti save;</w:t>
      </w:r>
    </w:p>
    <w:p w:rsidR="0021089E" w:rsidRPr="00BC6F5A" w:rsidRDefault="0021089E" w:rsidP="006268C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C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7. 2. </w:t>
      </w:r>
      <w:r w:rsidRPr="00BC6F5A">
        <w:rPr>
          <w:rFonts w:ascii="Times New Roman" w:hAnsi="Times New Roman" w:cs="Times New Roman"/>
          <w:sz w:val="24"/>
          <w:szCs w:val="24"/>
        </w:rPr>
        <w:t>individualumo. Vertinimo sistema fiksuoja individualią kiekvieno vaiko pažangą – mokinio dabartiniai pasiekimai lyginami su ankstesniaisiais. Vengiama lyginti mokinių pasiekimus tarpusavyje;</w:t>
      </w:r>
    </w:p>
    <w:p w:rsidR="0021089E" w:rsidRPr="00BC6F5A" w:rsidRDefault="0021089E" w:rsidP="006268C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BC6F5A">
        <w:rPr>
          <w:rFonts w:ascii="Times New Roman" w:hAnsi="Times New Roman" w:cs="Times New Roman"/>
          <w:sz w:val="24"/>
          <w:szCs w:val="24"/>
        </w:rPr>
        <w:t xml:space="preserve">aiškumo, skaidrumo. Visi vertinimo proceso dalyviai (mokiniai, mokytojai, jų tėvai) žino vertinimo kriterijus, vertinimo būdus; </w:t>
      </w:r>
    </w:p>
    <w:p w:rsidR="0021089E" w:rsidRPr="00BC6F5A" w:rsidRDefault="0021089E" w:rsidP="006268C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BC6F5A">
        <w:rPr>
          <w:rFonts w:ascii="Times New Roman" w:hAnsi="Times New Roman" w:cs="Times New Roman"/>
          <w:sz w:val="24"/>
          <w:szCs w:val="24"/>
        </w:rPr>
        <w:t xml:space="preserve">pozityvumo, konstruktyvumo, objektyvumo. Vertinama tai, kas buvo numatyta pasiekti ugdymo procese: žinios, supratimas, bendrieji ir dalyko gebėjimai, vertybinės nuostatos, nurodomos spragos, padedama jas taisyti. </w:t>
      </w:r>
    </w:p>
    <w:p w:rsidR="0021089E" w:rsidRPr="00BC6F5A" w:rsidRDefault="0021089E" w:rsidP="006268C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BC6F5A">
        <w:rPr>
          <w:rFonts w:ascii="Times New Roman" w:hAnsi="Times New Roman" w:cs="Times New Roman"/>
          <w:sz w:val="24"/>
          <w:szCs w:val="24"/>
        </w:rPr>
        <w:t>veiksmingumo. Naudojami įvairūs vertinimo informacijos šaltiniai, taikomos šiuolaikinės vertinimo metodikos;</w:t>
      </w:r>
    </w:p>
    <w:p w:rsidR="0021089E" w:rsidRPr="00BC6F5A" w:rsidRDefault="0021089E" w:rsidP="006268C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7. 6. v</w:t>
      </w:r>
      <w:r w:rsidRPr="00BC6F5A">
        <w:rPr>
          <w:rFonts w:ascii="Times New Roman" w:hAnsi="Times New Roman" w:cs="Times New Roman"/>
          <w:sz w:val="24"/>
          <w:szCs w:val="24"/>
        </w:rPr>
        <w:t>ertinimas, skirtas padėti mokytis - mokinys laiku gauna grįžtamąją informaciją apie savo mokymosi patirtį, pasiekimus ir pažangą, jis mokosi vertinti ir įsivertinti. </w:t>
      </w:r>
    </w:p>
    <w:p w:rsidR="0021089E" w:rsidRPr="001D682B" w:rsidRDefault="0021089E" w:rsidP="006268C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eastAsia="lt-LT"/>
        </w:rPr>
      </w:pPr>
      <w:r w:rsidRPr="001D682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21089E" w:rsidRPr="001D682B" w:rsidRDefault="0021089E" w:rsidP="006268C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Pr="001D682B">
        <w:rPr>
          <w:b/>
          <w:bCs/>
          <w:color w:val="auto"/>
        </w:rPr>
        <w:t>V. VERTINIMAS UGDYMO PROCESE (MOKANT IR MOKANTIS)</w:t>
      </w:r>
    </w:p>
    <w:p w:rsidR="0021089E" w:rsidRPr="001D682B" w:rsidRDefault="0021089E" w:rsidP="006268C7">
      <w:pPr>
        <w:pStyle w:val="Default"/>
        <w:rPr>
          <w:color w:val="auto"/>
        </w:rPr>
      </w:pPr>
    </w:p>
    <w:p w:rsidR="0021089E" w:rsidRPr="001D682B" w:rsidRDefault="0021089E" w:rsidP="00626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D682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   8.</w:t>
      </w:r>
      <w:r w:rsidRPr="001D682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  Mokinių vertinimas: </w:t>
      </w:r>
    </w:p>
    <w:p w:rsidR="0021089E" w:rsidRPr="00BC6F5A" w:rsidRDefault="0021089E" w:rsidP="00626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A1A">
        <w:rPr>
          <w:rFonts w:ascii="Times New Roman" w:hAnsi="Times New Roman" w:cs="Times New Roman"/>
          <w:sz w:val="24"/>
          <w:szCs w:val="24"/>
        </w:rPr>
        <w:t xml:space="preserve">      8.1.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F5A">
        <w:rPr>
          <w:rFonts w:ascii="Times New Roman" w:hAnsi="Times New Roman" w:cs="Times New Roman"/>
          <w:b/>
          <w:bCs/>
          <w:sz w:val="24"/>
          <w:szCs w:val="24"/>
        </w:rPr>
        <w:t xml:space="preserve"> Formuojamasis vertinimas</w:t>
      </w:r>
    </w:p>
    <w:p w:rsidR="0021089E" w:rsidRPr="001D682B" w:rsidRDefault="0021089E" w:rsidP="006268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89E" w:rsidRPr="00694196" w:rsidRDefault="0021089E" w:rsidP="006268C7">
      <w:pPr>
        <w:pStyle w:val="ListParagraph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94196">
        <w:rPr>
          <w:rFonts w:ascii="Times New Roman" w:hAnsi="Times New Roman" w:cs="Times New Roman"/>
          <w:sz w:val="24"/>
          <w:szCs w:val="24"/>
        </w:rPr>
        <w:t xml:space="preserve">Didžiąją dalį (apie 90%) vertinimo informacijos vaikams pateikiame žodžiu.  </w:t>
      </w:r>
    </w:p>
    <w:p w:rsidR="0021089E" w:rsidRPr="00694196" w:rsidRDefault="0021089E" w:rsidP="006268C7">
      <w:pPr>
        <w:pStyle w:val="ListParagraph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94196">
        <w:rPr>
          <w:rFonts w:ascii="Times New Roman" w:hAnsi="Times New Roman" w:cs="Times New Roman"/>
          <w:sz w:val="24"/>
          <w:szCs w:val="24"/>
        </w:rPr>
        <w:t>Vertinimo informaciją raštu pateikiame mokinių darbuose, vertinimo lapuose, pasiekimų knygelėse, el.dienyne, vertinimo  aplankuose, ataskaitose ir asmens bylose.</w:t>
      </w:r>
    </w:p>
    <w:p w:rsidR="0021089E" w:rsidRPr="001D682B" w:rsidRDefault="0021089E" w:rsidP="006268C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B6A1A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682B">
        <w:rPr>
          <w:rFonts w:ascii="Times New Roman" w:hAnsi="Times New Roman" w:cs="Times New Roman"/>
          <w:b/>
          <w:bCs/>
          <w:sz w:val="24"/>
          <w:szCs w:val="24"/>
        </w:rPr>
        <w:t>Diagnostinis vertinimas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 xml:space="preserve">  </w:t>
      </w:r>
    </w:p>
    <w:p w:rsidR="0021089E" w:rsidRPr="001D682B" w:rsidRDefault="0021089E" w:rsidP="006268C7">
      <w:pPr>
        <w:numPr>
          <w:ilvl w:val="1"/>
          <w:numId w:val="8"/>
        </w:numPr>
        <w:tabs>
          <w:tab w:val="clear" w:pos="1440"/>
          <w:tab w:val="num" w:pos="360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Mokinių parašyti diagnostiniai darbai  aptariami klasėje, tačiau nekomentuojamas kiekvienas darbas, o nurodomos esminės klaidos. Aptariant darbus mokytojas  turi elgtis etiškai – neįvardinti mokinio, kuris blogiausiai parašė darbą. Aptariamos būdingiausias klaidos ir kaip jos turi būti taisomos. Mokiniams, kurie parašė darbą be klaidų, mokytojai gali siūlyti atlikti kitas užduotis. Mokiniai nelyginami tarpusavyje. </w:t>
      </w:r>
    </w:p>
    <w:p w:rsidR="0021089E" w:rsidRPr="001D682B" w:rsidRDefault="0021089E" w:rsidP="006268C7">
      <w:pPr>
        <w:numPr>
          <w:ilvl w:val="1"/>
          <w:numId w:val="8"/>
        </w:numPr>
        <w:tabs>
          <w:tab w:val="clear" w:pos="1440"/>
          <w:tab w:val="num" w:pos="360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  <w:lang w:eastAsia="lt-LT"/>
        </w:rPr>
        <w:t xml:space="preserve">Kūrybiniai darbai, projektai, </w:t>
      </w:r>
      <w:r w:rsidRPr="001D682B">
        <w:rPr>
          <w:rFonts w:ascii="Times New Roman" w:hAnsi="Times New Roman" w:cs="Times New Roman"/>
          <w:sz w:val="24"/>
          <w:szCs w:val="24"/>
        </w:rPr>
        <w:t>kontroliniai darbai, testai, savarankiški d</w:t>
      </w:r>
      <w:r>
        <w:rPr>
          <w:rFonts w:ascii="Times New Roman" w:hAnsi="Times New Roman" w:cs="Times New Roman"/>
          <w:sz w:val="24"/>
          <w:szCs w:val="24"/>
        </w:rPr>
        <w:t>arbai, kurie vertinami taškais (</w:t>
      </w:r>
      <w:r w:rsidRPr="001D682B">
        <w:rPr>
          <w:rFonts w:ascii="Times New Roman" w:hAnsi="Times New Roman" w:cs="Times New Roman"/>
          <w:sz w:val="24"/>
          <w:szCs w:val="24"/>
        </w:rPr>
        <w:t>balais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82B">
        <w:rPr>
          <w:rFonts w:ascii="Times New Roman" w:hAnsi="Times New Roman" w:cs="Times New Roman"/>
          <w:sz w:val="24"/>
          <w:szCs w:val="24"/>
        </w:rPr>
        <w:t xml:space="preserve"> komentuojami </w:t>
      </w:r>
      <w:r w:rsidRPr="008250EC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užrašomi</w:t>
      </w:r>
      <w:r w:rsidRPr="008250EC">
        <w:rPr>
          <w:rFonts w:ascii="Times New Roman" w:hAnsi="Times New Roman" w:cs="Times New Roman"/>
          <w:sz w:val="24"/>
          <w:szCs w:val="24"/>
        </w:rPr>
        <w:t xml:space="preserve"> lygių trumpiniais.</w:t>
      </w:r>
    </w:p>
    <w:p w:rsidR="0021089E" w:rsidRPr="001D682B" w:rsidRDefault="0021089E" w:rsidP="006268C7">
      <w:pPr>
        <w:numPr>
          <w:ilvl w:val="1"/>
          <w:numId w:val="8"/>
        </w:numPr>
        <w:tabs>
          <w:tab w:val="clear" w:pos="1440"/>
          <w:tab w:val="num" w:pos="360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Vaikai apie patikrinamųjų darbų rašymą turi sužinoti prieš kelias dienas.</w:t>
      </w:r>
    </w:p>
    <w:p w:rsidR="0021089E" w:rsidRPr="001D682B" w:rsidRDefault="0021089E" w:rsidP="006268C7">
      <w:pPr>
        <w:numPr>
          <w:ilvl w:val="1"/>
          <w:numId w:val="8"/>
        </w:numPr>
        <w:tabs>
          <w:tab w:val="clear" w:pos="1440"/>
          <w:tab w:val="num" w:pos="360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Lietuvių kalbos patikrinamuosius ir matematikos kontrolinius darbus rašo į atskirus sąsiuvinius, paruoštus lapus.</w:t>
      </w:r>
    </w:p>
    <w:p w:rsidR="0021089E" w:rsidRPr="00BC6F5A" w:rsidRDefault="0021089E" w:rsidP="006268C7">
      <w:pPr>
        <w:pStyle w:val="ListParagraph"/>
        <w:numPr>
          <w:ilvl w:val="1"/>
          <w:numId w:val="14"/>
        </w:numPr>
        <w:tabs>
          <w:tab w:val="left" w:pos="709"/>
        </w:tabs>
        <w:spacing w:after="0" w:line="240" w:lineRule="auto"/>
        <w:ind w:hanging="256"/>
        <w:rPr>
          <w:rFonts w:ascii="Times New Roman" w:hAnsi="Times New Roman" w:cs="Times New Roman"/>
          <w:sz w:val="24"/>
          <w:szCs w:val="24"/>
          <w:lang w:eastAsia="lt-LT"/>
        </w:rPr>
      </w:pPr>
      <w:r w:rsidRPr="00BC6F5A">
        <w:rPr>
          <w:rFonts w:ascii="Times New Roman" w:hAnsi="Times New Roman" w:cs="Times New Roman"/>
          <w:b/>
          <w:bCs/>
          <w:sz w:val="24"/>
          <w:szCs w:val="24"/>
        </w:rPr>
        <w:t xml:space="preserve"> Apibendrinamasis vertinimas</w:t>
      </w:r>
      <w:r w:rsidRPr="00BC6F5A">
        <w:rPr>
          <w:rFonts w:ascii="Times New Roman" w:hAnsi="Times New Roman" w:cs="Times New Roman"/>
          <w:sz w:val="24"/>
          <w:szCs w:val="24"/>
          <w:lang w:eastAsia="lt-LT"/>
        </w:rPr>
        <w:t xml:space="preserve">  </w:t>
      </w:r>
    </w:p>
    <w:p w:rsidR="0021089E" w:rsidRPr="001D682B" w:rsidRDefault="0021089E" w:rsidP="006268C7">
      <w:pPr>
        <w:pStyle w:val="ListParagraph"/>
        <w:numPr>
          <w:ilvl w:val="0"/>
          <w:numId w:val="10"/>
        </w:numPr>
        <w:tabs>
          <w:tab w:val="num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Mokinio pusmečio dalykų vertinimai nustatomi apibendrinant mokinio padarytą pažangą per pusmetį.</w:t>
      </w:r>
    </w:p>
    <w:p w:rsidR="0021089E" w:rsidRPr="001D682B" w:rsidRDefault="0021089E" w:rsidP="006268C7">
      <w:pPr>
        <w:pStyle w:val="ListParagraph"/>
        <w:numPr>
          <w:ilvl w:val="0"/>
          <w:numId w:val="10"/>
        </w:numPr>
        <w:tabs>
          <w:tab w:val="num" w:pos="142"/>
          <w:tab w:val="num" w:pos="851"/>
          <w:tab w:val="left" w:pos="1418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Mokytojas visą pusmetį stebi, fiksuoja mokinio pažangą, pasiekimus ir  pusmečio gale apibendrina pusmečio rezultatus ir įvertina-nurodo mokinio pasiekimų lygį (aukštesnysis, pagrindinis, patenkinamas)</w:t>
      </w:r>
    </w:p>
    <w:p w:rsidR="0021089E" w:rsidRPr="001D682B" w:rsidRDefault="0021089E" w:rsidP="006268C7">
      <w:pPr>
        <w:pStyle w:val="ListParagraph"/>
        <w:numPr>
          <w:ilvl w:val="0"/>
          <w:numId w:val="10"/>
        </w:numPr>
        <w:tabs>
          <w:tab w:val="num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eastAsia="lt-LT"/>
        </w:rPr>
      </w:pPr>
      <w:r w:rsidRPr="001D682B">
        <w:rPr>
          <w:rFonts w:ascii="Times New Roman" w:hAnsi="Times New Roman" w:cs="Times New Roman"/>
          <w:sz w:val="24"/>
          <w:szCs w:val="24"/>
          <w:lang w:eastAsia="lt-LT"/>
        </w:rPr>
        <w:t xml:space="preserve">IV klasės mokinių dalykų pasiekimai fiksuojami pasiekimų aprašuose. </w:t>
      </w:r>
    </w:p>
    <w:p w:rsidR="0021089E" w:rsidRPr="001D682B" w:rsidRDefault="0021089E" w:rsidP="006268C7">
      <w:pPr>
        <w:pStyle w:val="ListParagraph"/>
        <w:numPr>
          <w:ilvl w:val="0"/>
          <w:numId w:val="10"/>
        </w:numPr>
        <w:tabs>
          <w:tab w:val="num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eastAsia="lt-LT"/>
        </w:rPr>
      </w:pPr>
      <w:r w:rsidRPr="001D682B">
        <w:rPr>
          <w:rFonts w:ascii="Times New Roman" w:hAnsi="Times New Roman" w:cs="Times New Roman"/>
          <w:sz w:val="24"/>
          <w:szCs w:val="24"/>
          <w:lang w:eastAsia="lt-LT"/>
        </w:rPr>
        <w:t>Pusmečio ir mokslo metų pabaigoje mokinių pasiekimai įvertinami padėkomis.</w:t>
      </w:r>
    </w:p>
    <w:p w:rsidR="0021089E" w:rsidRPr="001D682B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spacing w:after="0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89E" w:rsidRPr="00BC6F5A" w:rsidRDefault="0021089E" w:rsidP="006268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9.</w:t>
      </w:r>
      <w:r w:rsidRPr="00BC6F5A">
        <w:rPr>
          <w:rFonts w:ascii="Times New Roman" w:hAnsi="Times New Roman" w:cs="Times New Roman"/>
          <w:b/>
          <w:bCs/>
          <w:sz w:val="24"/>
          <w:szCs w:val="24"/>
        </w:rPr>
        <w:t xml:space="preserve"> Vertinimo fiksavimas:</w:t>
      </w:r>
    </w:p>
    <w:p w:rsidR="0021089E" w:rsidRPr="001D682B" w:rsidRDefault="0021089E" w:rsidP="006268C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Nebūtina kiekvieną dieną vaikui už kasdienį darbą  rašyti komentarą, vertinimą.</w:t>
      </w:r>
    </w:p>
    <w:p w:rsidR="0021089E" w:rsidRPr="001D682B" w:rsidRDefault="0021089E" w:rsidP="006268C7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Po ištaisytu rašto darbu parašomas komentaras sąsiuvinyje.  Šio komentaro nebūtina perrašyti į pasiekimų knygelę ir  e-dienyną. </w:t>
      </w:r>
    </w:p>
    <w:p w:rsidR="0021089E" w:rsidRPr="001D682B" w:rsidRDefault="0021089E" w:rsidP="006268C7">
      <w:pPr>
        <w:numPr>
          <w:ilvl w:val="0"/>
          <w:numId w:val="3"/>
        </w:numPr>
        <w:tabs>
          <w:tab w:val="clear" w:pos="360"/>
          <w:tab w:val="num" w:pos="180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  Vertinant – rašant komentarą nepakanka parašyti tik vieną žodį (puiku, gerai,  ar „nepadarei nė vienos klaidos“ – šie žodžiai nevartotini kaip komentarai). Reikia nurodyti konkrečius vaiko pasiekimus ir kokią jis padarė pažangą. Jeigu mokinys nepadarė nė vienos klaidos siūlome komentare parašyti tai, ką jis išmoko (pvz.: „skiri tikrinius daiktavardžius nuo bendrinių“, arba „moki parašyti vardus“). Jei mokinio rašto darbe yra klaidų, mokytojas komentare iš pradžių parašo ką jis išmoko, kas yra gerai, o tada  aptariamos klaidos.  Vadinasi, komentaras turėtų būti pozityvus, pripažįstantis atlikto darbo vertę, palaikantis vaiko pastangas gerai padaryti užduotį, jame turi atsispindėti visi nurodytieji vertinimo kriterijai; nurodytos taisytinos vietos, pasiūlyta, kaip galima būtų pagerinti darbą. Komentare vartojame sąvokas suprantamas vaikui.</w:t>
      </w:r>
    </w:p>
    <w:p w:rsidR="0021089E" w:rsidRPr="001D682B" w:rsidRDefault="0021089E" w:rsidP="006268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Komentarų pavyzdžiai.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1089E" w:rsidRPr="00D8308D">
        <w:tc>
          <w:tcPr>
            <w:tcW w:w="4927" w:type="dxa"/>
          </w:tcPr>
          <w:p w:rsidR="0021089E" w:rsidRPr="00D8308D" w:rsidRDefault="0021089E" w:rsidP="00D908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4927" w:type="dxa"/>
          </w:tcPr>
          <w:p w:rsidR="0021089E" w:rsidRPr="00D8308D" w:rsidRDefault="0021089E" w:rsidP="00D908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21089E" w:rsidRPr="00D8308D">
        <w:tc>
          <w:tcPr>
            <w:tcW w:w="4927" w:type="dxa"/>
          </w:tcPr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</w:rPr>
              <w:t>Moki žodžius skirstyti reikšminėmis dalimis. Dar nemoki išskirti priesagų. Gali paprašyti mano arba Jonuko pagalbos.</w:t>
            </w:r>
          </w:p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</w:rPr>
              <w:t>Gebi nustatyti kalbos dalis. Pasikartok dialogo skyrybą. Pavyzdžiai yra pratybose. psl.....</w:t>
            </w:r>
          </w:p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</w:rPr>
              <w:t>Žmonių vardus parašei teisingai. Žinok, kad miestų, upių pavadinimai rašomi didžiąja raide.</w:t>
            </w:r>
          </w:p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</w:rPr>
              <w:t>Džiaugiuosi. Diktante klaidų mažiau. Primenu, kad parašęs atidžiau pasitikrintum.</w:t>
            </w:r>
          </w:p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</w:rPr>
              <w:t>Kūrybiškumo tau nestinga. Tik patariu rašyti trumpesniais sakiniais.</w:t>
            </w:r>
          </w:p>
          <w:p w:rsidR="0021089E" w:rsidRPr="00D8308D" w:rsidRDefault="0021089E" w:rsidP="00D9085A">
            <w:p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</w:rPr>
              <w:t>- Atkreipk dėmesį į ilgųjų balsių rašybą. Tau tikrai pavyks.</w:t>
            </w:r>
          </w:p>
        </w:tc>
        <w:tc>
          <w:tcPr>
            <w:tcW w:w="4927" w:type="dxa"/>
          </w:tcPr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</w:rPr>
              <w:t xml:space="preserve">Gebi smulkinti ir stambinti matinius vienetus. Prisimink, kad 1h </w:t>
            </w:r>
            <w:r w:rsidRPr="00D830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= 60min.</w:t>
            </w:r>
          </w:p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Apskaičiavai teisingai 4 reiškinius. Nepamiršk žymėti veiksmų eiliškumo.</w:t>
            </w:r>
          </w:p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Suskaičiavai teisingai, tik atkreipk dėmesį kokį veiksmą (+ ar -) reikia atlikti.</w:t>
            </w:r>
          </w:p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Uždavinius išsprendei teisingai. Pasistenk teisingai formuluoti klausimus.</w:t>
            </w:r>
          </w:p>
          <w:p w:rsidR="0021089E" w:rsidRPr="00D8308D" w:rsidRDefault="0021089E" w:rsidP="006268C7">
            <w:pPr>
              <w:numPr>
                <w:ilvl w:val="0"/>
                <w:numId w:val="4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Gebi teisingai apskaičiuoti stačiakampio plotą, tik įvardinai neteisingai. </w:t>
            </w:r>
            <w:r w:rsidRPr="00D830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Prisimik, kad plotas žymimas m².</w:t>
            </w:r>
          </w:p>
          <w:p w:rsidR="0021089E" w:rsidRPr="00D8308D" w:rsidRDefault="0021089E" w:rsidP="00D9085A">
            <w:pPr>
              <w:tabs>
                <w:tab w:val="num" w:pos="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Kantriai mokaisi daugybos lentelę. Vis daugiau teisingų atsakymų.</w:t>
            </w:r>
          </w:p>
        </w:tc>
      </w:tr>
    </w:tbl>
    <w:p w:rsidR="0021089E" w:rsidRPr="001D682B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Vertindamas raštu, mokytojas pažymi, ką mokinys </w:t>
      </w:r>
      <w:r w:rsidRPr="001D682B">
        <w:rPr>
          <w:rFonts w:ascii="Times New Roman" w:hAnsi="Times New Roman" w:cs="Times New Roman"/>
          <w:b/>
          <w:bCs/>
          <w:sz w:val="24"/>
          <w:szCs w:val="24"/>
        </w:rPr>
        <w:t>jau geba</w:t>
      </w:r>
      <w:r w:rsidRPr="001D682B">
        <w:rPr>
          <w:rFonts w:ascii="Times New Roman" w:hAnsi="Times New Roman" w:cs="Times New Roman"/>
          <w:sz w:val="24"/>
          <w:szCs w:val="24"/>
        </w:rPr>
        <w:t xml:space="preserve"> ir ko </w:t>
      </w:r>
      <w:r w:rsidRPr="001D682B">
        <w:rPr>
          <w:rFonts w:ascii="Times New Roman" w:hAnsi="Times New Roman" w:cs="Times New Roman"/>
          <w:b/>
          <w:bCs/>
          <w:sz w:val="24"/>
          <w:szCs w:val="24"/>
        </w:rPr>
        <w:t>negeba.</w:t>
      </w:r>
    </w:p>
    <w:p w:rsidR="0021089E" w:rsidRPr="00EE279C" w:rsidRDefault="0021089E" w:rsidP="006268C7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E279C">
        <w:rPr>
          <w:rFonts w:ascii="Times New Roman" w:hAnsi="Times New Roman" w:cs="Times New Roman"/>
          <w:b/>
          <w:bCs/>
          <w:sz w:val="24"/>
          <w:szCs w:val="24"/>
        </w:rPr>
        <w:t>Įrašai el. dienyne ir pasiekimų knygelėje</w:t>
      </w:r>
    </w:p>
    <w:p w:rsidR="0021089E" w:rsidRPr="008250EC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279C">
        <w:rPr>
          <w:rFonts w:ascii="Times New Roman" w:hAnsi="Times New Roman" w:cs="Times New Roman"/>
          <w:sz w:val="24"/>
          <w:szCs w:val="24"/>
        </w:rPr>
        <w:t xml:space="preserve">Pasiekimų knygelėse ir el. dienyne mokytojai įrašo vertinimo komentarus, </w:t>
      </w:r>
      <w:r w:rsidRPr="008250EC">
        <w:rPr>
          <w:rFonts w:ascii="Times New Roman" w:hAnsi="Times New Roman" w:cs="Times New Roman"/>
          <w:sz w:val="24"/>
          <w:szCs w:val="24"/>
        </w:rPr>
        <w:t xml:space="preserve">trumpinius  </w:t>
      </w:r>
    </w:p>
    <w:p w:rsidR="0021089E" w:rsidRPr="008250EC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EC">
        <w:rPr>
          <w:rFonts w:ascii="Times New Roman" w:hAnsi="Times New Roman" w:cs="Times New Roman"/>
          <w:sz w:val="24"/>
          <w:szCs w:val="24"/>
        </w:rPr>
        <w:t xml:space="preserve">       atitinkančius  pasiekimų lygį.</w:t>
      </w:r>
    </w:p>
    <w:p w:rsidR="0021089E" w:rsidRPr="001D682B" w:rsidRDefault="0021089E" w:rsidP="00F07FA6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lt-LT"/>
        </w:rPr>
      </w:pPr>
      <w:r w:rsidRPr="001D682B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a</w:t>
      </w:r>
      <w:r w:rsidRPr="001D682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>– aukštesnysis lygis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Pr="00A26199">
        <w:rPr>
          <w:rFonts w:ascii="Times New Roman" w:hAnsi="Times New Roman" w:cs="Times New Roman"/>
        </w:rPr>
        <w:t xml:space="preserve">Ypatingos pastangos. </w:t>
      </w:r>
      <w:r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Pr="00A26199">
        <w:rPr>
          <w:rFonts w:ascii="Times New Roman" w:hAnsi="Times New Roman" w:cs="Times New Roman"/>
        </w:rPr>
        <w:t>Darbas be klaidų.</w:t>
      </w:r>
      <w:r>
        <w:rPr>
          <w:rFonts w:ascii="Times New Roman" w:hAnsi="Times New Roman" w:cs="Times New Roman"/>
        </w:rPr>
        <w:t>)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br/>
      </w:r>
      <w:r w:rsidRPr="001D682B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pg</w:t>
      </w:r>
      <w:r w:rsidRPr="001D682B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– 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>pagrindinis lygis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Pr="00A26199">
        <w:rPr>
          <w:rFonts w:ascii="Times New Roman" w:hAnsi="Times New Roman" w:cs="Times New Roman"/>
        </w:rPr>
        <w:t>Pakankamos pastangos.</w:t>
      </w:r>
      <w:r>
        <w:rPr>
          <w:rFonts w:ascii="Times New Roman" w:hAnsi="Times New Roman" w:cs="Times New Roman"/>
        </w:rPr>
        <w:t xml:space="preserve"> (1-4 klaidos)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br/>
      </w:r>
      <w:r w:rsidRPr="001D682B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pt </w:t>
      </w:r>
      <w:r w:rsidRPr="001D682B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– 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>patenkinamas lygis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</w:rPr>
        <w:t>Nenuoseklios pastangos. (5-6 klaidos)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br/>
      </w:r>
      <w:r w:rsidRPr="001D682B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Np</w:t>
      </w:r>
      <w:r w:rsidRPr="001D682B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– 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>nepatenkinamas lygis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</w:rPr>
        <w:t>(Daugiau negu 7 klaidos)</w:t>
      </w:r>
    </w:p>
    <w:p w:rsidR="0021089E" w:rsidRPr="001D682B" w:rsidRDefault="0021089E" w:rsidP="006268C7">
      <w:pPr>
        <w:pStyle w:val="ListParagraph"/>
        <w:spacing w:after="0" w:line="240" w:lineRule="auto"/>
        <w:ind w:left="1419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EE279C">
        <w:rPr>
          <w:rFonts w:ascii="Times New Roman" w:hAnsi="Times New Roman" w:cs="Times New Roman"/>
          <w:sz w:val="24"/>
          <w:szCs w:val="24"/>
          <w:lang w:eastAsia="lt-LT"/>
        </w:rPr>
        <w:t>Dorinio ugdymo vertinimas:</w:t>
      </w:r>
      <w:r w:rsidRPr="001D682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br/>
        <w:t xml:space="preserve">pp – </w:t>
      </w:r>
      <w:r>
        <w:rPr>
          <w:rFonts w:ascii="Times New Roman" w:hAnsi="Times New Roman" w:cs="Times New Roman"/>
          <w:sz w:val="24"/>
          <w:szCs w:val="24"/>
          <w:lang w:eastAsia="lt-LT"/>
        </w:rPr>
        <w:t>padarė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 xml:space="preserve"> pažangą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br/>
      </w:r>
      <w:r w:rsidRPr="001D682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np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– nepadarė</w:t>
      </w:r>
      <w:r w:rsidRPr="001D682B">
        <w:rPr>
          <w:rFonts w:ascii="Times New Roman" w:hAnsi="Times New Roman" w:cs="Times New Roman"/>
          <w:sz w:val="24"/>
          <w:szCs w:val="24"/>
          <w:lang w:eastAsia="lt-LT"/>
        </w:rPr>
        <w:t xml:space="preserve"> pažangos </w:t>
      </w:r>
    </w:p>
    <w:p w:rsidR="0021089E" w:rsidRPr="001D682B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1089E" w:rsidRPr="001D682B" w:rsidRDefault="0021089E" w:rsidP="006268C7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Jei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1 savaitin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ė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 xml:space="preserve"> pamoka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 -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ne ma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žiau kaip</w:t>
      </w:r>
      <w:r w:rsidRPr="001D682B">
        <w:rPr>
          <w:rFonts w:ascii="Times New Roman" w:hAnsi="Times New Roman" w:cs="Times New Roman"/>
          <w:sz w:val="24"/>
          <w:szCs w:val="24"/>
        </w:rPr>
        <w:t xml:space="preserve">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 xml:space="preserve">1 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į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vertini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m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o fiksavimas per m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ė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nes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į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mokiniui;</w:t>
      </w:r>
    </w:p>
    <w:p w:rsidR="0021089E" w:rsidRPr="001D682B" w:rsidRDefault="0021089E" w:rsidP="006268C7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Jei 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2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 savaitinės pamokos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ne ma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žiau kaip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 xml:space="preserve">2 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į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vertini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m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o fiksavimai per m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ė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nes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į mokiniui; </w:t>
      </w:r>
    </w:p>
    <w:p w:rsidR="0021089E" w:rsidRPr="001D682B" w:rsidRDefault="0021089E" w:rsidP="006268C7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Jei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4-5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 savaitinės pamokos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- ne ma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ž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 xml:space="preserve">iau 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kaip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 xml:space="preserve">5 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į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vertini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m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o fiksavimai per m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ė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nes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į mokiniui; </w:t>
      </w:r>
    </w:p>
    <w:p w:rsidR="0021089E" w:rsidRPr="001D682B" w:rsidRDefault="0021089E" w:rsidP="006268C7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Jei 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7-8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 savaitinės pamokos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- ne ma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ž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iau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 kaip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 xml:space="preserve"> 6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 į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vertini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m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o fiksavimai per m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>ė</w:t>
      </w:r>
      <w:r w:rsidRPr="00CD69EC">
        <w:rPr>
          <w:rFonts w:ascii="Times New Roman" w:hAnsi="Times New Roman" w:cs="Times New Roman"/>
          <w:kern w:val="24"/>
          <w:sz w:val="24"/>
          <w:szCs w:val="24"/>
        </w:rPr>
        <w:t>nes</w:t>
      </w:r>
      <w:r w:rsidRPr="001D682B">
        <w:rPr>
          <w:rFonts w:ascii="Times New Roman" w:hAnsi="Times New Roman" w:cs="Times New Roman"/>
          <w:kern w:val="24"/>
          <w:sz w:val="24"/>
          <w:szCs w:val="24"/>
        </w:rPr>
        <w:t xml:space="preserve">į mokiniui; </w:t>
      </w:r>
    </w:p>
    <w:p w:rsidR="0021089E" w:rsidRDefault="0021089E" w:rsidP="006268C7">
      <w:pPr>
        <w:tabs>
          <w:tab w:val="left" w:pos="540"/>
        </w:tabs>
        <w:spacing w:after="0"/>
        <w:textAlignment w:val="baseline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</w:p>
    <w:p w:rsidR="0021089E" w:rsidRPr="001D682B" w:rsidRDefault="0021089E" w:rsidP="006268C7">
      <w:pPr>
        <w:tabs>
          <w:tab w:val="left" w:pos="540"/>
        </w:tabs>
        <w:spacing w:after="0"/>
        <w:textAlignment w:val="baseline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</w:p>
    <w:p w:rsidR="0021089E" w:rsidRPr="0051694B" w:rsidRDefault="0021089E" w:rsidP="006268C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94B">
        <w:rPr>
          <w:rFonts w:ascii="Times New Roman" w:hAnsi="Times New Roman" w:cs="Times New Roman"/>
          <w:b/>
          <w:bCs/>
          <w:sz w:val="24"/>
          <w:szCs w:val="24"/>
        </w:rPr>
        <w:t xml:space="preserve"> Mokinių įsivertinimas</w:t>
      </w:r>
    </w:p>
    <w:p w:rsidR="0021089E" w:rsidRPr="001D682B" w:rsidRDefault="0021089E" w:rsidP="006268C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 Įsivertinant mokiniui svarbu refleksija (savianalizė) arba savo minčių, veiksmų, vertybių kritiškas pergalvojimas ir analizavimas, todėl mokytojas skatina mokinius: 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baigiantis pamokoms arba po kokios nors konkrečios pamokos, parašyti savo darbo pagyrimą, paskatinimą, kritiką;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pasvarstyti, ką (kiek ir ko) išmoko;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atlikti įsivertinimo užduotį;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pasikeisti su bendraklasiais įspūdžiais apie pasiekimus;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porose pasitikrinti ir įvertinti vienam kito išmokimą;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analizuoti savo klaidas;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 xml:space="preserve">numatyti, ką dar reikia atlikti; 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parašyti savo įsivertinimą (mokytojas gali pridėti savo komentarą);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rinkti savo darbus  aplankuose, kuriuose įrašyta mokinio nuomonė apie kai kuriuos arba visus aplanke esamus darbus.</w:t>
      </w:r>
    </w:p>
    <w:p w:rsidR="0021089E" w:rsidRPr="001D682B" w:rsidRDefault="0021089E" w:rsidP="006268C7">
      <w:pPr>
        <w:pStyle w:val="Sraopastraipa1"/>
        <w:numPr>
          <w:ilvl w:val="0"/>
          <w:numId w:val="9"/>
        </w:numPr>
        <w:tabs>
          <w:tab w:val="left" w:pos="851"/>
        </w:tabs>
        <w:ind w:left="0" w:firstLine="567"/>
      </w:pPr>
      <w:r w:rsidRPr="001D682B">
        <w:t>Kartą per mėnesį įsivertina savo pasiekimus pasiekimų knygelėje spalvomis. (Geltona – Man sekasi puikiai, džiaugiuosi savo pasiekimais.  Raudona – Aš stengiuosi. Mėlyna – Reikėtų labiau pasistengti.)</w:t>
      </w:r>
    </w:p>
    <w:p w:rsidR="0021089E" w:rsidRPr="001D682B" w:rsidRDefault="0021089E" w:rsidP="006268C7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Nė vienas mokinys neturi būti verčiamas kalbėti apie savo įsivertinimą.</w:t>
      </w:r>
    </w:p>
    <w:p w:rsidR="0021089E" w:rsidRPr="001D682B" w:rsidRDefault="0021089E" w:rsidP="006268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89E" w:rsidRPr="0051694B" w:rsidRDefault="0021089E" w:rsidP="006268C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94B">
        <w:rPr>
          <w:rFonts w:ascii="Times New Roman" w:hAnsi="Times New Roman" w:cs="Times New Roman"/>
          <w:b/>
          <w:bCs/>
          <w:sz w:val="24"/>
          <w:szCs w:val="24"/>
        </w:rPr>
        <w:t xml:space="preserve"> Kas  tikrinama ir mokytojų ištaisoma I-IV klasėje</w:t>
      </w:r>
    </w:p>
    <w:p w:rsidR="0021089E" w:rsidRPr="001D682B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I –oje klasėje</w:t>
      </w:r>
    </w:p>
    <w:p w:rsidR="0021089E" w:rsidRPr="001D682B" w:rsidRDefault="0021089E" w:rsidP="006268C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Tikrinamas naujai išmoktų raidžių rašymas (eilutėje pažymima keletas taisyklingiausiai parašytų raidžių), skaitmenų taisyklingas rašymas.</w:t>
      </w:r>
    </w:p>
    <w:p w:rsidR="0021089E" w:rsidRPr="001D682B" w:rsidRDefault="0021089E" w:rsidP="006268C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Taisomas </w:t>
      </w:r>
      <w:r w:rsidRPr="001D6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netaisyklingas</w:t>
      </w:r>
      <w:r w:rsidRPr="001D682B">
        <w:rPr>
          <w:rFonts w:ascii="Times New Roman" w:hAnsi="Times New Roman" w:cs="Times New Roman"/>
          <w:sz w:val="24"/>
          <w:szCs w:val="24"/>
        </w:rPr>
        <w:t xml:space="preserve"> raidžių jungimas;</w:t>
      </w:r>
    </w:p>
    <w:p w:rsidR="0021089E" w:rsidRPr="001D682B" w:rsidRDefault="0021089E" w:rsidP="006268C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Patikrinamuosiuose rašto darbuose ištaisomos visos klaidos.</w:t>
      </w:r>
    </w:p>
    <w:p w:rsidR="0021089E" w:rsidRPr="001D682B" w:rsidRDefault="0021089E" w:rsidP="006268C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Pirmoje klasėje taisomi visi mokinio rašto darbai (sąsiuvinius, pratybų sąsiuvinius).</w:t>
      </w:r>
    </w:p>
    <w:p w:rsidR="0021089E" w:rsidRPr="001D682B" w:rsidRDefault="0021089E" w:rsidP="006268C7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II –oje klasėje</w:t>
      </w:r>
    </w:p>
    <w:p w:rsidR="0021089E" w:rsidRPr="001D682B" w:rsidRDefault="0021089E" w:rsidP="008250EC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Tikrinami ir įvertinami visi kontroliniai darbai (testai, diktantai, matematikos kontroliniai);</w:t>
      </w:r>
    </w:p>
    <w:p w:rsidR="0021089E" w:rsidRPr="001D682B" w:rsidRDefault="0021089E" w:rsidP="008250EC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 xml:space="preserve">Temai skirtuose pratybų sąsiuvinio puslapiuose tikrinama bent </w:t>
      </w:r>
      <w:r w:rsidRPr="001D6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viena </w:t>
      </w:r>
      <w:r w:rsidRPr="001D682B">
        <w:rPr>
          <w:rFonts w:ascii="Times New Roman" w:hAnsi="Times New Roman" w:cs="Times New Roman"/>
          <w:sz w:val="24"/>
          <w:szCs w:val="24"/>
        </w:rPr>
        <w:t xml:space="preserve">mokytojo pasirinkta užduotis; </w:t>
      </w:r>
    </w:p>
    <w:p w:rsidR="0021089E" w:rsidRPr="001D682B" w:rsidRDefault="0021089E" w:rsidP="008250EC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Sąsiuvinyje tikrinamos užduotys, leidžiančios įvertinti mokinių išmokimą ir suvokimą;</w:t>
      </w:r>
    </w:p>
    <w:p w:rsidR="0021089E" w:rsidRPr="001D682B" w:rsidRDefault="0021089E" w:rsidP="008250EC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Tikrinamos savarankiškai atliktos užduotys;</w:t>
      </w:r>
    </w:p>
    <w:p w:rsidR="0021089E" w:rsidRPr="001D682B" w:rsidRDefault="0021089E" w:rsidP="008250EC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Tikrinami 1-2 kūrybiniai darbai per mėnesį.</w:t>
      </w:r>
    </w:p>
    <w:p w:rsidR="0021089E" w:rsidRPr="001D682B" w:rsidRDefault="0021089E" w:rsidP="006268C7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III – IV –ose klasėse</w:t>
      </w:r>
    </w:p>
    <w:p w:rsidR="0021089E" w:rsidRPr="001D682B" w:rsidRDefault="0021089E" w:rsidP="008250E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Tikrinami ir įvertinami visi kontroliniai darbai (testai, diktantai, matematikos kontroliniai);</w:t>
      </w:r>
    </w:p>
    <w:p w:rsidR="0021089E" w:rsidRPr="001D682B" w:rsidRDefault="0021089E" w:rsidP="008250E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Pratybų sąsiuviniuose tikrinamos mokytojos pasirinktos užduotys;</w:t>
      </w:r>
    </w:p>
    <w:p w:rsidR="0021089E" w:rsidRPr="001D682B" w:rsidRDefault="0021089E" w:rsidP="008250E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Sąsiuviniuose tikrinamas vienas savarankiškas darbas per savaitę;</w:t>
      </w:r>
    </w:p>
    <w:p w:rsidR="0021089E" w:rsidRPr="001D682B" w:rsidRDefault="0021089E" w:rsidP="008250E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Tikrinami 1-2 kūrybiniai darbai per mėnesį, vertinama minčių raiška, rašybos ir skyrybos klaidos.</w:t>
      </w:r>
    </w:p>
    <w:p w:rsidR="0021089E" w:rsidRPr="001D682B" w:rsidRDefault="0021089E" w:rsidP="008250E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682B">
        <w:rPr>
          <w:rFonts w:ascii="Times New Roman" w:hAnsi="Times New Roman" w:cs="Times New Roman"/>
          <w:sz w:val="24"/>
          <w:szCs w:val="24"/>
        </w:rPr>
        <w:t>Namų darbai tikrinami klasės mokytojos pasirinktais būdais.</w:t>
      </w:r>
    </w:p>
    <w:p w:rsidR="0021089E" w:rsidRPr="00694196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Pr="00694196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196">
        <w:rPr>
          <w:rFonts w:ascii="Times New Roman" w:hAnsi="Times New Roman" w:cs="Times New Roman"/>
          <w:sz w:val="24"/>
          <w:szCs w:val="24"/>
        </w:rPr>
        <w:t xml:space="preserve">Tikrinant matematikos kontrolinį darbą, testus, lietuvių kalbos darbus: </w:t>
      </w:r>
    </w:p>
    <w:p w:rsidR="0021089E" w:rsidRPr="00694196" w:rsidRDefault="0021089E" w:rsidP="008250EC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4196">
        <w:rPr>
          <w:rFonts w:ascii="Times New Roman" w:hAnsi="Times New Roman" w:cs="Times New Roman"/>
          <w:sz w:val="24"/>
          <w:szCs w:val="24"/>
        </w:rPr>
        <w:t>Mokytojas išt</w:t>
      </w:r>
      <w:r w:rsidRPr="00CD69EC">
        <w:rPr>
          <w:rFonts w:ascii="Times New Roman" w:hAnsi="Times New Roman" w:cs="Times New Roman"/>
          <w:sz w:val="24"/>
          <w:szCs w:val="24"/>
          <w:lang w:val="sv-SE"/>
        </w:rPr>
        <w:t>ais</w:t>
      </w:r>
      <w:r w:rsidRPr="00694196">
        <w:rPr>
          <w:rFonts w:ascii="Times New Roman" w:hAnsi="Times New Roman" w:cs="Times New Roman"/>
          <w:sz w:val="24"/>
          <w:szCs w:val="24"/>
        </w:rPr>
        <w:t>o</w:t>
      </w:r>
      <w:r w:rsidRPr="00CD69EC">
        <w:rPr>
          <w:rFonts w:ascii="Times New Roman" w:hAnsi="Times New Roman" w:cs="Times New Roman"/>
          <w:sz w:val="24"/>
          <w:szCs w:val="24"/>
          <w:lang w:val="sv-SE"/>
        </w:rPr>
        <w:t xml:space="preserve"> visas </w:t>
      </w:r>
      <w:r w:rsidRPr="00694196">
        <w:rPr>
          <w:rFonts w:ascii="Times New Roman" w:hAnsi="Times New Roman" w:cs="Times New Roman"/>
          <w:sz w:val="24"/>
          <w:szCs w:val="24"/>
        </w:rPr>
        <w:t>klaidas (ir matematikos, ir lietuvių kalbos).</w:t>
      </w:r>
    </w:p>
    <w:p w:rsidR="0021089E" w:rsidRPr="00694196" w:rsidRDefault="0021089E" w:rsidP="008250EC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4196">
        <w:rPr>
          <w:rFonts w:ascii="Times New Roman" w:hAnsi="Times New Roman" w:cs="Times New Roman"/>
          <w:sz w:val="24"/>
          <w:szCs w:val="24"/>
        </w:rPr>
        <w:t>Diktante, lietuvių kalbos rašto darbuose nubraukiame klaidą ir</w:t>
      </w:r>
      <w:r>
        <w:rPr>
          <w:rFonts w:ascii="Times New Roman" w:hAnsi="Times New Roman" w:cs="Times New Roman"/>
          <w:sz w:val="24"/>
          <w:szCs w:val="24"/>
        </w:rPr>
        <w:t xml:space="preserve"> viršuje užrašome taisyklingai. </w:t>
      </w:r>
      <w:r w:rsidRPr="00694196">
        <w:rPr>
          <w:rFonts w:ascii="Times New Roman" w:hAnsi="Times New Roman" w:cs="Times New Roman"/>
          <w:sz w:val="24"/>
          <w:szCs w:val="24"/>
        </w:rPr>
        <w:t xml:space="preserve">Jeigu klaidingai parašytas žodis, sakinio dalis ar visas sakinys, tai mokytojas išbraukia tai, kas nereikalinga, ir viršuje parašo kitus žodžius. </w:t>
      </w:r>
    </w:p>
    <w:p w:rsidR="0021089E" w:rsidRPr="00694196" w:rsidRDefault="0021089E" w:rsidP="008250EC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4196">
        <w:rPr>
          <w:rFonts w:ascii="Times New Roman" w:hAnsi="Times New Roman" w:cs="Times New Roman"/>
          <w:sz w:val="24"/>
          <w:szCs w:val="24"/>
        </w:rPr>
        <w:t>Negalima ant neteisingai parašyto skaičiaus ar  raidės užrašyti teisingą raidę ar skaičių. Klaidingą parašymą perbraukiame ir teisingai užrašome viršuje.</w:t>
      </w:r>
    </w:p>
    <w:p w:rsidR="0021089E" w:rsidRDefault="0021089E" w:rsidP="006268C7">
      <w:pPr>
        <w:tabs>
          <w:tab w:val="num" w:pos="36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tabs>
          <w:tab w:val="num" w:pos="36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tabs>
          <w:tab w:val="num" w:pos="36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tabs>
          <w:tab w:val="num" w:pos="36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tabs>
          <w:tab w:val="num" w:pos="360"/>
        </w:tabs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V</w:t>
      </w:r>
      <w:r w:rsidRPr="001D682B">
        <w:rPr>
          <w:rFonts w:ascii="Times New Roman" w:hAnsi="Times New Roman" w:cs="Times New Roman"/>
          <w:b/>
          <w:bCs/>
          <w:sz w:val="24"/>
          <w:szCs w:val="24"/>
          <w:lang w:val="pt-BR"/>
        </w:rPr>
        <w:t>. SUPAŽINDINIMAS SU VERTINIMU</w:t>
      </w:r>
    </w:p>
    <w:p w:rsidR="0021089E" w:rsidRPr="00694196" w:rsidRDefault="0021089E" w:rsidP="006268C7">
      <w:pPr>
        <w:pStyle w:val="Default"/>
        <w:numPr>
          <w:ilvl w:val="0"/>
          <w:numId w:val="16"/>
        </w:numPr>
        <w:ind w:left="426" w:hanging="426"/>
        <w:rPr>
          <w:color w:val="auto"/>
        </w:rPr>
      </w:pPr>
      <w:r w:rsidRPr="00694196">
        <w:rPr>
          <w:color w:val="auto"/>
        </w:rPr>
        <w:t xml:space="preserve">Rugsėjo mėnesį per pirmąjį klasės tėvų susirinkimą mokytojas supažindina tėvus  su  pažangos ir pasiekimų tvarka, aptaria vertinimo kriterijus, metodus ir formas; </w:t>
      </w:r>
    </w:p>
    <w:p w:rsidR="0021089E" w:rsidRPr="00694196" w:rsidRDefault="0021089E" w:rsidP="006268C7">
      <w:pPr>
        <w:pStyle w:val="Default"/>
        <w:numPr>
          <w:ilvl w:val="0"/>
          <w:numId w:val="16"/>
        </w:numPr>
        <w:ind w:left="426" w:hanging="426"/>
        <w:rPr>
          <w:color w:val="auto"/>
        </w:rPr>
      </w:pPr>
      <w:r w:rsidRPr="00694196">
        <w:rPr>
          <w:color w:val="auto"/>
        </w:rPr>
        <w:t xml:space="preserve">Pirmąją pamoką mokytojas supažindina mokinius  su dalyko programa, mokinių mokymosi pažangos ir pasiekimų  tvarka, aptaria vertinimo kriterijus, metodus ir formas; </w:t>
      </w:r>
    </w:p>
    <w:p w:rsidR="0021089E" w:rsidRPr="00694196" w:rsidRDefault="0021089E" w:rsidP="006268C7">
      <w:pPr>
        <w:tabs>
          <w:tab w:val="num" w:pos="36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94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E" w:rsidRPr="00694196" w:rsidRDefault="0021089E" w:rsidP="00626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12</w:t>
      </w:r>
      <w:r w:rsidRPr="0069419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 Tėvų (globėjų) informavimas apie vaikų pasiekimus ir pažangą:</w:t>
      </w:r>
    </w:p>
    <w:p w:rsidR="0021089E" w:rsidRPr="00694196" w:rsidRDefault="0021089E" w:rsidP="006268C7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lt-LT"/>
        </w:rPr>
      </w:pPr>
      <w:r w:rsidRPr="00694196">
        <w:rPr>
          <w:rFonts w:ascii="Times New Roman" w:hAnsi="Times New Roman" w:cs="Times New Roman"/>
          <w:sz w:val="24"/>
          <w:szCs w:val="24"/>
          <w:lang w:eastAsia="lt-LT"/>
        </w:rPr>
        <w:t xml:space="preserve">Komentarai sąsiuviniuose. – Nuolat. </w:t>
      </w:r>
    </w:p>
    <w:p w:rsidR="0021089E" w:rsidRPr="00694196" w:rsidRDefault="0021089E" w:rsidP="006268C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lt-LT"/>
        </w:rPr>
      </w:pPr>
      <w:r w:rsidRPr="00694196">
        <w:rPr>
          <w:rFonts w:ascii="Times New Roman" w:hAnsi="Times New Roman" w:cs="Times New Roman"/>
          <w:sz w:val="24"/>
          <w:szCs w:val="24"/>
          <w:lang w:eastAsia="lt-LT"/>
        </w:rPr>
        <w:t>Pokalbis  – „trikampio“ metodas. – Po 1 kartą per pusmetį su visais mokiniais ir jų tėvais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21089E" w:rsidRPr="00694196" w:rsidRDefault="0021089E" w:rsidP="006268C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lt-LT"/>
        </w:rPr>
      </w:pPr>
      <w:r w:rsidRPr="00694196">
        <w:rPr>
          <w:rFonts w:ascii="Times New Roman" w:hAnsi="Times New Roman" w:cs="Times New Roman"/>
          <w:sz w:val="24"/>
          <w:szCs w:val="24"/>
          <w:lang w:eastAsia="lt-LT"/>
        </w:rPr>
        <w:t>Individualūs pokalbiai. – Pagal aplinkybes.</w:t>
      </w:r>
    </w:p>
    <w:p w:rsidR="0021089E" w:rsidRPr="00694196" w:rsidRDefault="0021089E" w:rsidP="006268C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lt-LT"/>
        </w:rPr>
      </w:pPr>
      <w:r w:rsidRPr="00694196">
        <w:rPr>
          <w:rFonts w:ascii="Times New Roman" w:hAnsi="Times New Roman" w:cs="Times New Roman"/>
          <w:sz w:val="24"/>
          <w:szCs w:val="24"/>
          <w:lang w:eastAsia="lt-LT"/>
        </w:rPr>
        <w:t>Pokalbiai telefonu. – Ypatingi ir skubūs atvejai.</w:t>
      </w:r>
    </w:p>
    <w:p w:rsidR="0021089E" w:rsidRPr="00694196" w:rsidRDefault="0021089E" w:rsidP="006268C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lt-LT"/>
        </w:rPr>
      </w:pPr>
      <w:r w:rsidRPr="00694196">
        <w:rPr>
          <w:rFonts w:ascii="Times New Roman" w:hAnsi="Times New Roman" w:cs="Times New Roman"/>
          <w:sz w:val="24"/>
          <w:szCs w:val="24"/>
          <w:lang w:eastAsia="lt-LT"/>
        </w:rPr>
        <w:t>Tėvų susirinkimai. – 3 kartus per metus.</w:t>
      </w:r>
    </w:p>
    <w:p w:rsidR="0021089E" w:rsidRPr="00694196" w:rsidRDefault="0021089E" w:rsidP="006268C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lt-LT"/>
        </w:rPr>
      </w:pPr>
      <w:r w:rsidRPr="00694196">
        <w:rPr>
          <w:rFonts w:ascii="Times New Roman" w:hAnsi="Times New Roman" w:cs="Times New Roman"/>
          <w:sz w:val="24"/>
          <w:szCs w:val="24"/>
          <w:lang w:eastAsia="lt-LT"/>
        </w:rPr>
        <w:t>Atvirų durų dienos tėvams. – Pagal mokyklos veiklos planus.</w:t>
      </w:r>
    </w:p>
    <w:p w:rsidR="0021089E" w:rsidRPr="00694196" w:rsidRDefault="0021089E" w:rsidP="006268C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lt-LT"/>
        </w:rPr>
      </w:pPr>
      <w:r w:rsidRPr="00694196">
        <w:rPr>
          <w:rFonts w:ascii="Times New Roman" w:hAnsi="Times New Roman" w:cs="Times New Roman"/>
          <w:sz w:val="24"/>
          <w:szCs w:val="24"/>
          <w:lang w:eastAsia="lt-LT"/>
        </w:rPr>
        <w:t>Mokinių lankymas namuose. – Esant reikalui.</w:t>
      </w:r>
    </w:p>
    <w:p w:rsidR="0021089E" w:rsidRDefault="0021089E" w:rsidP="006268C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lt-LT"/>
        </w:rPr>
      </w:pPr>
      <w:r w:rsidRPr="00694196">
        <w:rPr>
          <w:rFonts w:ascii="Times New Roman" w:hAnsi="Times New Roman" w:cs="Times New Roman"/>
          <w:sz w:val="24"/>
          <w:szCs w:val="24"/>
          <w:lang w:eastAsia="lt-LT"/>
        </w:rPr>
        <w:t>Stendinė informacija, darbelių, piešinių parodos. – Pagal numatytą veiklos planą.</w:t>
      </w:r>
    </w:p>
    <w:p w:rsidR="0021089E" w:rsidRDefault="0021089E" w:rsidP="006268C7">
      <w:pPr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1089E" w:rsidRPr="0051694B" w:rsidRDefault="0021089E" w:rsidP="006268C7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51694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VI. VERTINIMO DALYVIAI IR JŲ ATSAKOMYBĖ</w:t>
      </w:r>
    </w:p>
    <w:p w:rsidR="0021089E" w:rsidRPr="00EE279C" w:rsidRDefault="0021089E" w:rsidP="006268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eastAsia="lt-LT"/>
        </w:rPr>
      </w:pPr>
    </w:p>
    <w:p w:rsidR="0021089E" w:rsidRPr="0051694B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51694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 Mokiniai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 xml:space="preserve"> kartu su mokytojais aptaria vertinimo kriterijus, vertinimo tvarką,  mokosi vertinti ir įsivertinti savo pasiekimus ir pažangą, planuoja savo tolesnį mokymąsi, kelia sau ateities tikslus.</w:t>
      </w:r>
    </w:p>
    <w:p w:rsidR="0021089E" w:rsidRPr="0051694B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Pr="0051694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Mokinių tėvai (globėjai)</w:t>
      </w:r>
      <w:r w:rsidRPr="0051694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br/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>1. Gauna aiškią, laiku pateikiamą informaciją apie vaiko mokymosi pažangą ir pasiekimus.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>2. Domisi vertinimo kriterijais ir tvarka.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>3. Dalyvauja mokyklos organizuojamuose visuotiniuose ir klasės tėvų susirinkimuose.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>4. Kviečiami atvyksta į mokyklą ir dalyvauja mokytojų organizuojamuose pokalbiuose – „trikampiuose“ ( tėvai – vaikas – mokytoja).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>5. Padeda savo vaikams mokytis, reikalauja iš jų atsakomybės, atliekant namų darbų užduotis.</w:t>
      </w:r>
    </w:p>
    <w:p w:rsidR="0021089E" w:rsidRPr="0051694B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51694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51694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Mokytojai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 xml:space="preserve"> planuoja ir atlieka mokinių pažangos ir pasiekimų vertinimą ugdymo procese, fiksuoja (mokinio sąsiuviniuose, pasiekimų knygelėse, klasės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el. 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>dienyne) vertinimo informaciją, informuoja mokinius, jų tėvus, kitus mokytojus, mokyklos administraciją apie mokinių pasiekimus ir mokymosi sunkumus.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51694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Mokyklos vadovai</w:t>
      </w:r>
      <w:r w:rsidRPr="0051694B">
        <w:rPr>
          <w:rFonts w:ascii="Times New Roman" w:hAnsi="Times New Roman" w:cs="Times New Roman"/>
          <w:sz w:val="24"/>
          <w:szCs w:val="24"/>
          <w:lang w:eastAsia="lt-LT"/>
        </w:rPr>
        <w:t xml:space="preserve"> prižiūri pažangos ir pasiekimų vertinimo informacijos rinkimo, fiksavimo bei panaudojimo įgyvendinimą. </w:t>
      </w:r>
    </w:p>
    <w:p w:rsidR="0021089E" w:rsidRPr="0051694B" w:rsidRDefault="0021089E" w:rsidP="00626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4B">
        <w:rPr>
          <w:rStyle w:val="Strong"/>
          <w:rFonts w:ascii="Times New Roman" w:hAnsi="Times New Roman" w:cs="Times New Roman"/>
          <w:sz w:val="24"/>
          <w:szCs w:val="24"/>
        </w:rPr>
        <w:t>VII. BAIGIAMOSIOS NUOSTATOS</w:t>
      </w:r>
    </w:p>
    <w:p w:rsidR="0021089E" w:rsidRPr="0051694B" w:rsidRDefault="0021089E" w:rsidP="006268C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B6A1A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51694B">
        <w:rPr>
          <w:rFonts w:ascii="Times New Roman" w:hAnsi="Times New Roman" w:cs="Times New Roman"/>
          <w:sz w:val="24"/>
          <w:szCs w:val="24"/>
        </w:rPr>
        <w:t xml:space="preserve"> Baigus pradinio ugdymo pakopą, daromi įrašai pasiekimų knygelėse ir rašomi pradinio ugdymo programos baigimo pasiekimų ir pažangos vertinimo aprašai.</w:t>
      </w:r>
    </w:p>
    <w:p w:rsidR="0021089E" w:rsidRDefault="0021089E" w:rsidP="006268C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B6A1A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51694B">
        <w:rPr>
          <w:rFonts w:ascii="Times New Roman" w:hAnsi="Times New Roman" w:cs="Times New Roman"/>
          <w:sz w:val="24"/>
          <w:szCs w:val="24"/>
        </w:rPr>
        <w:t xml:space="preserve"> Vertinimo informacija pateikiama aiškiai, išsamiai, siekiama  korektiškumo, mokytojo ir moksleivio bendradarbiavimo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94B">
        <w:rPr>
          <w:rFonts w:ascii="Times New Roman" w:hAnsi="Times New Roman" w:cs="Times New Roman"/>
          <w:sz w:val="24"/>
          <w:szCs w:val="24"/>
        </w:rPr>
        <w:br/>
      </w:r>
      <w:r w:rsidRPr="001B6A1A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51694B">
        <w:rPr>
          <w:rFonts w:ascii="Times New Roman" w:hAnsi="Times New Roman" w:cs="Times New Roman"/>
          <w:sz w:val="24"/>
          <w:szCs w:val="24"/>
        </w:rPr>
        <w:t xml:space="preserve"> Mokinių pažangos ir pasiekimų vertinimo sistema esant reikalui gali būti tobulinama.</w:t>
      </w:r>
      <w:r w:rsidRPr="0051694B">
        <w:rPr>
          <w:rFonts w:ascii="Times New Roman" w:hAnsi="Times New Roman" w:cs="Times New Roman"/>
          <w:sz w:val="24"/>
          <w:szCs w:val="24"/>
        </w:rPr>
        <w:br/>
      </w:r>
      <w:r w:rsidRPr="001B6A1A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51694B">
        <w:rPr>
          <w:rFonts w:ascii="Times New Roman" w:hAnsi="Times New Roman" w:cs="Times New Roman"/>
          <w:sz w:val="24"/>
          <w:szCs w:val="24"/>
        </w:rPr>
        <w:t xml:space="preserve"> Mokinių pažanga ir pasiekimai aptariami Mokytojų tarybos posėdžiuose.</w:t>
      </w:r>
    </w:p>
    <w:p w:rsidR="0021089E" w:rsidRDefault="0021089E" w:rsidP="006268C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21089E" w:rsidRPr="0051694B" w:rsidRDefault="0021089E" w:rsidP="006268C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1089E" w:rsidRDefault="0021089E" w:rsidP="0062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_______________________________________________________________</w:t>
      </w:r>
    </w:p>
    <w:p w:rsidR="0021089E" w:rsidRPr="001D682B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9E" w:rsidRPr="001D682B" w:rsidRDefault="0021089E" w:rsidP="006268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089E" w:rsidRPr="001D682B" w:rsidSect="0051694B">
      <w:pgSz w:w="11906" w:h="16838"/>
      <w:pgMar w:top="568" w:right="567" w:bottom="426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3F"/>
    <w:multiLevelType w:val="hybridMultilevel"/>
    <w:tmpl w:val="D716F106"/>
    <w:lvl w:ilvl="0" w:tplc="B816B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5A3EB4"/>
    <w:multiLevelType w:val="hybridMultilevel"/>
    <w:tmpl w:val="99F6E3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EB0F8B"/>
    <w:multiLevelType w:val="hybridMultilevel"/>
    <w:tmpl w:val="2100581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80E2D3E"/>
    <w:multiLevelType w:val="hybridMultilevel"/>
    <w:tmpl w:val="78722D7C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71AC"/>
    <w:multiLevelType w:val="hybridMultilevel"/>
    <w:tmpl w:val="A6C08E44"/>
    <w:lvl w:ilvl="0" w:tplc="28C8FE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7D0CE34">
      <w:start w:val="2"/>
      <w:numFmt w:val="decimal"/>
      <w:lvlText w:val="%3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8538C"/>
    <w:multiLevelType w:val="multilevel"/>
    <w:tmpl w:val="941C9B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b/>
        <w:bCs/>
      </w:rPr>
    </w:lvl>
  </w:abstractNum>
  <w:abstractNum w:abstractNumId="6">
    <w:nsid w:val="14DF5B05"/>
    <w:multiLevelType w:val="hybridMultilevel"/>
    <w:tmpl w:val="941ED1B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D2270B"/>
    <w:multiLevelType w:val="hybridMultilevel"/>
    <w:tmpl w:val="12EC596E"/>
    <w:lvl w:ilvl="0" w:tplc="55E247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94A3B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37027E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D6C09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947BF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8F2424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2A603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11A12D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36776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3436F1"/>
    <w:multiLevelType w:val="hybridMultilevel"/>
    <w:tmpl w:val="FF66AB64"/>
    <w:lvl w:ilvl="0" w:tplc="B816B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552B53"/>
    <w:multiLevelType w:val="hybridMultilevel"/>
    <w:tmpl w:val="BE68338E"/>
    <w:lvl w:ilvl="0" w:tplc="B816B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C5EDC1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99896B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40A1C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366F09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F62F6F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322B1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642394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728C80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B278C"/>
    <w:multiLevelType w:val="hybridMultilevel"/>
    <w:tmpl w:val="B144F13C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7661C"/>
    <w:multiLevelType w:val="hybridMultilevel"/>
    <w:tmpl w:val="2BFE36DC"/>
    <w:lvl w:ilvl="0" w:tplc="B816B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DBE72F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930BD4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9AB40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0DE95B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794A03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CC459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EC2C4E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70A349A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4D701B"/>
    <w:multiLevelType w:val="hybridMultilevel"/>
    <w:tmpl w:val="2BF0EF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5D2F08"/>
    <w:multiLevelType w:val="hybridMultilevel"/>
    <w:tmpl w:val="139A5D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C1215E3"/>
    <w:multiLevelType w:val="hybridMultilevel"/>
    <w:tmpl w:val="9F2832F4"/>
    <w:lvl w:ilvl="0" w:tplc="B816B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B94A3B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37027E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D6C09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947BF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8F2424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2A603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11A12D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36776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806116"/>
    <w:multiLevelType w:val="multilevel"/>
    <w:tmpl w:val="8FB47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58CD0902"/>
    <w:multiLevelType w:val="multilevel"/>
    <w:tmpl w:val="244E26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E193AF3"/>
    <w:multiLevelType w:val="hybridMultilevel"/>
    <w:tmpl w:val="933257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94D71A2"/>
    <w:multiLevelType w:val="hybridMultilevel"/>
    <w:tmpl w:val="BA4EB0DE"/>
    <w:lvl w:ilvl="0" w:tplc="EB9C7A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DBE72F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930BD4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9AB40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0DE95B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794A03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CC459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EC2C4E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70A349A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0114A8"/>
    <w:multiLevelType w:val="hybridMultilevel"/>
    <w:tmpl w:val="D9EE04CC"/>
    <w:lvl w:ilvl="0" w:tplc="B816B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F6B3B2B"/>
    <w:multiLevelType w:val="hybridMultilevel"/>
    <w:tmpl w:val="363E41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61F558D"/>
    <w:multiLevelType w:val="multilevel"/>
    <w:tmpl w:val="70FA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9"/>
  </w:num>
  <w:num w:numId="5">
    <w:abstractNumId w:val="9"/>
  </w:num>
  <w:num w:numId="6">
    <w:abstractNumId w:val="7"/>
  </w:num>
  <w:num w:numId="7">
    <w:abstractNumId w:val="18"/>
  </w:num>
  <w:num w:numId="8">
    <w:abstractNumId w:val="4"/>
  </w:num>
  <w:num w:numId="9">
    <w:abstractNumId w:val="20"/>
  </w:num>
  <w:num w:numId="10">
    <w:abstractNumId w:val="1"/>
  </w:num>
  <w:num w:numId="11">
    <w:abstractNumId w:val="8"/>
  </w:num>
  <w:num w:numId="12">
    <w:abstractNumId w:val="16"/>
  </w:num>
  <w:num w:numId="13">
    <w:abstractNumId w:val="15"/>
  </w:num>
  <w:num w:numId="14">
    <w:abstractNumId w:val="5"/>
  </w:num>
  <w:num w:numId="15">
    <w:abstractNumId w:val="13"/>
  </w:num>
  <w:num w:numId="16">
    <w:abstractNumId w:val="12"/>
  </w:num>
  <w:num w:numId="17">
    <w:abstractNumId w:val="17"/>
  </w:num>
  <w:num w:numId="18">
    <w:abstractNumId w:val="3"/>
  </w:num>
  <w:num w:numId="19">
    <w:abstractNumId w:val="10"/>
  </w:num>
  <w:num w:numId="20">
    <w:abstractNumId w:val="14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C7"/>
    <w:rsid w:val="000616EF"/>
    <w:rsid w:val="001B6A1A"/>
    <w:rsid w:val="001D682B"/>
    <w:rsid w:val="001F06F9"/>
    <w:rsid w:val="0021089E"/>
    <w:rsid w:val="0051694B"/>
    <w:rsid w:val="006268C7"/>
    <w:rsid w:val="00694196"/>
    <w:rsid w:val="008250EC"/>
    <w:rsid w:val="0090678B"/>
    <w:rsid w:val="009B3D07"/>
    <w:rsid w:val="00A26199"/>
    <w:rsid w:val="00A96534"/>
    <w:rsid w:val="00BC6F5A"/>
    <w:rsid w:val="00CD69EC"/>
    <w:rsid w:val="00D8308D"/>
    <w:rsid w:val="00D84114"/>
    <w:rsid w:val="00D9085A"/>
    <w:rsid w:val="00E628F7"/>
    <w:rsid w:val="00EE279C"/>
    <w:rsid w:val="00F07FA6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268C7"/>
    <w:rPr>
      <w:b/>
      <w:bCs/>
    </w:rPr>
  </w:style>
  <w:style w:type="character" w:styleId="Hyperlink">
    <w:name w:val="Hyperlink"/>
    <w:basedOn w:val="DefaultParagraphFont"/>
    <w:uiPriority w:val="99"/>
    <w:rsid w:val="006268C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68C7"/>
    <w:pPr>
      <w:ind w:left="720"/>
    </w:pPr>
  </w:style>
  <w:style w:type="paragraph" w:customStyle="1" w:styleId="prastasis">
    <w:name w:val="Áprastasis"/>
    <w:basedOn w:val="Normal"/>
    <w:next w:val="Normal"/>
    <w:uiPriority w:val="99"/>
    <w:rsid w:val="00626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6268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raopastraipa1">
    <w:name w:val="Sąrašo pastraipa1"/>
    <w:basedOn w:val="Normal"/>
    <w:uiPriority w:val="99"/>
    <w:rsid w:val="006268C7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c.smm.lt/ugdymas/pradinis/vertini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5</Pages>
  <Words>9773</Words>
  <Characters>5571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PC</cp:lastModifiedBy>
  <cp:revision>6</cp:revision>
  <cp:lastPrinted>2014-06-03T09:04:00Z</cp:lastPrinted>
  <dcterms:created xsi:type="dcterms:W3CDTF">2014-05-19T11:22:00Z</dcterms:created>
  <dcterms:modified xsi:type="dcterms:W3CDTF">2015-05-22T19:45:00Z</dcterms:modified>
</cp:coreProperties>
</file>